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4E" w:rsidRDefault="00834C4E"/>
    <w:p w:rsidR="00834C4E" w:rsidRDefault="00834C4E"/>
    <w:tbl>
      <w:tblPr>
        <w:tblOverlap w:val="never"/>
        <w:tblW w:w="9294" w:type="dxa"/>
        <w:tblLayout w:type="fixed"/>
        <w:tblLook w:val="01E0" w:firstRow="1" w:lastRow="1" w:firstColumn="1" w:lastColumn="1" w:noHBand="0" w:noVBand="0"/>
      </w:tblPr>
      <w:tblGrid>
        <w:gridCol w:w="2040"/>
        <w:gridCol w:w="1133"/>
        <w:gridCol w:w="2947"/>
        <w:gridCol w:w="1587"/>
        <w:gridCol w:w="1587"/>
      </w:tblGrid>
      <w:tr w:rsidR="009432D9" w:rsidRPr="00C84BD2" w:rsidTr="002B17F7">
        <w:trPr>
          <w:trHeight w:val="230"/>
        </w:trPr>
        <w:tc>
          <w:tcPr>
            <w:tcW w:w="9294" w:type="dxa"/>
            <w:gridSpan w:val="5"/>
            <w:vMerge w:val="restart"/>
            <w:tcMar>
              <w:top w:w="0" w:type="dxa"/>
              <w:left w:w="0" w:type="dxa"/>
              <w:bottom w:w="0" w:type="dxa"/>
              <w:right w:w="0" w:type="dxa"/>
            </w:tcMar>
            <w:vAlign w:val="bottom"/>
          </w:tcPr>
          <w:p w:rsidR="009432D9" w:rsidRPr="00C84BD2" w:rsidRDefault="009432D9" w:rsidP="0000196C">
            <w:pPr>
              <w:rPr>
                <w:b/>
                <w:bCs/>
                <w:color w:val="000000"/>
              </w:rPr>
            </w:pPr>
            <w:bookmarkStart w:id="0" w:name="__bookmark_1"/>
            <w:bookmarkEnd w:id="0"/>
            <w:r>
              <w:rPr>
                <w:b/>
                <w:bCs/>
                <w:color w:val="000000"/>
              </w:rPr>
              <w:t xml:space="preserve">                                                               </w:t>
            </w:r>
            <w:r w:rsidRPr="00C84BD2">
              <w:rPr>
                <w:b/>
                <w:bCs/>
                <w:color w:val="000000"/>
              </w:rPr>
              <w:t>ПОЯСНИТЕЛЬНАЯ ЗАПИСКА</w:t>
            </w:r>
          </w:p>
        </w:tc>
      </w:tr>
      <w:tr w:rsidR="009432D9" w:rsidRPr="00C84BD2" w:rsidTr="002B17F7">
        <w:trPr>
          <w:trHeight w:val="230"/>
        </w:trPr>
        <w:tc>
          <w:tcPr>
            <w:tcW w:w="9294" w:type="dxa"/>
            <w:gridSpan w:val="5"/>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 xml:space="preserve"> </w:t>
            </w:r>
          </w:p>
        </w:tc>
      </w:tr>
      <w:tr w:rsidR="009432D9" w:rsidRPr="00C84BD2" w:rsidTr="002B17F7">
        <w:tc>
          <w:tcPr>
            <w:tcW w:w="7707" w:type="dxa"/>
            <w:gridSpan w:val="4"/>
            <w:vMerge w:val="restart"/>
            <w:tcMar>
              <w:top w:w="0" w:type="dxa"/>
              <w:left w:w="0" w:type="dxa"/>
              <w:bottom w:w="0" w:type="dxa"/>
              <w:right w:w="0" w:type="dxa"/>
            </w:tcMar>
            <w:vAlign w:val="bottom"/>
          </w:tcPr>
          <w:p w:rsidR="009432D9" w:rsidRPr="00C84BD2" w:rsidRDefault="009432D9" w:rsidP="0000196C">
            <w:pPr>
              <w:spacing w:line="1" w:lineRule="auto"/>
            </w:pPr>
          </w:p>
        </w:tc>
        <w:tc>
          <w:tcPr>
            <w:tcW w:w="15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rsidR="009432D9" w:rsidRPr="00C84BD2" w:rsidRDefault="009432D9" w:rsidP="0000196C">
            <w:pPr>
              <w:rPr>
                <w:color w:val="000000"/>
              </w:rPr>
            </w:pPr>
            <w:r w:rsidRPr="00C84BD2">
              <w:rPr>
                <w:color w:val="000000"/>
              </w:rPr>
              <w:t>КОДЫ</w:t>
            </w:r>
          </w:p>
        </w:tc>
      </w:tr>
      <w:tr w:rsidR="009432D9" w:rsidRPr="00C84BD2" w:rsidTr="002B17F7">
        <w:tc>
          <w:tcPr>
            <w:tcW w:w="6120" w:type="dxa"/>
            <w:gridSpan w:val="3"/>
            <w:vMerge w:val="restart"/>
            <w:tcMar>
              <w:top w:w="0" w:type="dxa"/>
              <w:left w:w="0" w:type="dxa"/>
              <w:bottom w:w="0" w:type="dxa"/>
              <w:right w:w="0" w:type="dxa"/>
            </w:tcMar>
            <w:vAlign w:val="bottom"/>
          </w:tcPr>
          <w:p w:rsidR="009432D9" w:rsidRPr="00C84BD2" w:rsidRDefault="009432D9" w:rsidP="0000196C">
            <w:pPr>
              <w:spacing w:line="1" w:lineRule="auto"/>
            </w:pP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Форма по ОКУД</w:t>
            </w:r>
          </w:p>
        </w:tc>
        <w:tc>
          <w:tcPr>
            <w:tcW w:w="1587" w:type="dxa"/>
            <w:tcBorders>
              <w:top w:val="single" w:sz="18"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C84BD2" w:rsidRDefault="009432D9" w:rsidP="0000196C">
            <w:pPr>
              <w:rPr>
                <w:color w:val="000000"/>
              </w:rPr>
            </w:pPr>
            <w:r w:rsidRPr="00C84BD2">
              <w:rPr>
                <w:color w:val="000000"/>
              </w:rPr>
              <w:t>0503160</w:t>
            </w:r>
          </w:p>
        </w:tc>
      </w:tr>
      <w:tr w:rsidR="009432D9" w:rsidRPr="00C84BD2" w:rsidTr="002B17F7">
        <w:tc>
          <w:tcPr>
            <w:tcW w:w="2040" w:type="dxa"/>
            <w:tcMar>
              <w:top w:w="0" w:type="dxa"/>
              <w:left w:w="0" w:type="dxa"/>
              <w:bottom w:w="0" w:type="dxa"/>
              <w:right w:w="0" w:type="dxa"/>
            </w:tcMar>
            <w:vAlign w:val="bottom"/>
          </w:tcPr>
          <w:p w:rsidR="009432D9" w:rsidRPr="00C84BD2" w:rsidRDefault="009432D9" w:rsidP="0000196C">
            <w:pPr>
              <w:spacing w:line="1" w:lineRule="auto"/>
            </w:pPr>
            <w:r w:rsidRPr="00C84BD2">
              <w:t xml:space="preserve">     </w:t>
            </w:r>
          </w:p>
        </w:tc>
        <w:tc>
          <w:tcPr>
            <w:tcW w:w="4080" w:type="dxa"/>
            <w:gridSpan w:val="2"/>
            <w:vMerge w:val="restart"/>
            <w:tcMar>
              <w:top w:w="0" w:type="dxa"/>
              <w:left w:w="0" w:type="dxa"/>
              <w:bottom w:w="0" w:type="dxa"/>
              <w:right w:w="0" w:type="dxa"/>
            </w:tcMar>
            <w:vAlign w:val="bottom"/>
          </w:tcPr>
          <w:tbl>
            <w:tblPr>
              <w:tblOverlap w:val="never"/>
              <w:tblW w:w="4080" w:type="dxa"/>
              <w:jc w:val="center"/>
              <w:tblLayout w:type="fixed"/>
              <w:tblCellMar>
                <w:left w:w="0" w:type="dxa"/>
                <w:right w:w="0" w:type="dxa"/>
              </w:tblCellMar>
              <w:tblLook w:val="01E0" w:firstRow="1" w:lastRow="1" w:firstColumn="1" w:lastColumn="1" w:noHBand="0" w:noVBand="0"/>
            </w:tblPr>
            <w:tblGrid>
              <w:gridCol w:w="4080"/>
            </w:tblGrid>
            <w:tr w:rsidR="009432D9" w:rsidRPr="00C84BD2" w:rsidTr="002B17F7">
              <w:trPr>
                <w:jc w:val="center"/>
              </w:trPr>
              <w:tc>
                <w:tcPr>
                  <w:tcW w:w="4080" w:type="dxa"/>
                  <w:tcMar>
                    <w:top w:w="0" w:type="dxa"/>
                    <w:left w:w="0" w:type="dxa"/>
                    <w:bottom w:w="0" w:type="dxa"/>
                    <w:right w:w="0" w:type="dxa"/>
                  </w:tcMar>
                </w:tcPr>
                <w:p w:rsidR="009432D9" w:rsidRPr="00C84BD2" w:rsidRDefault="009432D9" w:rsidP="00D20C1E">
                  <w:r w:rsidRPr="00C84BD2">
                    <w:rPr>
                      <w:color w:val="000000"/>
                    </w:rPr>
                    <w:t xml:space="preserve">на 1 </w:t>
                  </w:r>
                  <w:r w:rsidR="00D20C1E" w:rsidRPr="00C84BD2">
                    <w:rPr>
                      <w:color w:val="000000"/>
                    </w:rPr>
                    <w:t>января</w:t>
                  </w:r>
                  <w:r w:rsidR="00C31ADD" w:rsidRPr="00C84BD2">
                    <w:rPr>
                      <w:color w:val="000000"/>
                    </w:rPr>
                    <w:t xml:space="preserve"> 20</w:t>
                  </w:r>
                  <w:r w:rsidR="00C31ADD" w:rsidRPr="00C84BD2">
                    <w:rPr>
                      <w:color w:val="000000"/>
                      <w:lang w:val="en-US"/>
                    </w:rPr>
                    <w:t>2</w:t>
                  </w:r>
                  <w:r w:rsidR="00D20C1E" w:rsidRPr="00C84BD2">
                    <w:rPr>
                      <w:color w:val="000000"/>
                    </w:rPr>
                    <w:t>3</w:t>
                  </w:r>
                  <w:r w:rsidRPr="00C84BD2">
                    <w:rPr>
                      <w:color w:val="000000"/>
                    </w:rPr>
                    <w:t xml:space="preserve"> г.</w:t>
                  </w:r>
                </w:p>
              </w:tc>
            </w:tr>
          </w:tbl>
          <w:p w:rsidR="009432D9" w:rsidRPr="00C84BD2" w:rsidRDefault="009432D9" w:rsidP="0000196C">
            <w:pPr>
              <w:spacing w:line="1" w:lineRule="auto"/>
            </w:pP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Дата</w:t>
            </w: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C84BD2" w:rsidRDefault="00D20C1E" w:rsidP="00D20C1E">
            <w:pPr>
              <w:rPr>
                <w:color w:val="000000"/>
              </w:rPr>
            </w:pPr>
            <w:r w:rsidRPr="00C84BD2">
              <w:rPr>
                <w:color w:val="000000"/>
              </w:rPr>
              <w:t>01.01</w:t>
            </w:r>
            <w:r w:rsidR="00C31ADD" w:rsidRPr="00C84BD2">
              <w:rPr>
                <w:color w:val="000000"/>
              </w:rPr>
              <w:t>.202</w:t>
            </w:r>
            <w:r w:rsidRPr="00C84BD2">
              <w:rPr>
                <w:color w:val="000000"/>
              </w:rPr>
              <w:t>3</w:t>
            </w:r>
          </w:p>
        </w:tc>
      </w:tr>
      <w:tr w:rsidR="009432D9" w:rsidRPr="00C84BD2" w:rsidTr="002B17F7">
        <w:trPr>
          <w:trHeight w:val="226"/>
        </w:trPr>
        <w:tc>
          <w:tcPr>
            <w:tcW w:w="6120" w:type="dxa"/>
            <w:gridSpan w:val="3"/>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Главный распорядитель, распорядитель,</w:t>
            </w: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vMerge w:val="restart"/>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C84BD2" w:rsidTr="002B17F7">
              <w:trPr>
                <w:jc w:val="center"/>
              </w:trPr>
              <w:tc>
                <w:tcPr>
                  <w:tcW w:w="1587" w:type="dxa"/>
                  <w:tcMar>
                    <w:top w:w="0" w:type="dxa"/>
                    <w:left w:w="0" w:type="dxa"/>
                    <w:bottom w:w="0" w:type="dxa"/>
                    <w:right w:w="0" w:type="dxa"/>
                  </w:tcMar>
                </w:tcPr>
                <w:p w:rsidR="009432D9" w:rsidRPr="00C84BD2" w:rsidRDefault="009432D9" w:rsidP="0000196C">
                  <w:r w:rsidRPr="00C84BD2">
                    <w:rPr>
                      <w:color w:val="000000"/>
                    </w:rPr>
                    <w:t>ГРБС</w:t>
                  </w:r>
                </w:p>
              </w:tc>
            </w:tr>
          </w:tbl>
          <w:p w:rsidR="009432D9" w:rsidRPr="00C84BD2" w:rsidRDefault="009432D9" w:rsidP="0000196C">
            <w:pPr>
              <w:spacing w:line="1" w:lineRule="auto"/>
            </w:pPr>
          </w:p>
        </w:tc>
      </w:tr>
      <w:tr w:rsidR="009432D9" w:rsidRPr="00C84BD2" w:rsidTr="002B17F7">
        <w:trPr>
          <w:trHeight w:val="226"/>
        </w:trPr>
        <w:tc>
          <w:tcPr>
            <w:tcW w:w="6120" w:type="dxa"/>
            <w:gridSpan w:val="3"/>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получатель бюджетных средств, главный администратор,</w:t>
            </w: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vMerge/>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C84BD2" w:rsidRDefault="009432D9" w:rsidP="0000196C">
            <w:pPr>
              <w:spacing w:line="1" w:lineRule="auto"/>
            </w:pPr>
          </w:p>
        </w:tc>
      </w:tr>
      <w:tr w:rsidR="009432D9" w:rsidRPr="00C84BD2" w:rsidTr="002B17F7">
        <w:trPr>
          <w:trHeight w:val="226"/>
        </w:trPr>
        <w:tc>
          <w:tcPr>
            <w:tcW w:w="6120" w:type="dxa"/>
            <w:gridSpan w:val="3"/>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администратор доходов бюджета,</w:t>
            </w: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по ОКПО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C84BD2" w:rsidRDefault="009432D9" w:rsidP="0000196C">
            <w:pPr>
              <w:rPr>
                <w:color w:val="000000"/>
              </w:rPr>
            </w:pPr>
            <w:r w:rsidRPr="00C84BD2">
              <w:rPr>
                <w:color w:val="000000"/>
              </w:rPr>
              <w:t>2112772</w:t>
            </w:r>
          </w:p>
        </w:tc>
      </w:tr>
      <w:tr w:rsidR="009432D9" w:rsidRPr="00C84BD2" w:rsidTr="002B17F7">
        <w:trPr>
          <w:trHeight w:val="226"/>
        </w:trPr>
        <w:tc>
          <w:tcPr>
            <w:tcW w:w="6120" w:type="dxa"/>
            <w:gridSpan w:val="3"/>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главный администратор, администратор</w:t>
            </w: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C84BD2" w:rsidRDefault="009432D9" w:rsidP="0000196C">
            <w:pPr>
              <w:spacing w:line="1" w:lineRule="auto"/>
            </w:pPr>
          </w:p>
        </w:tc>
      </w:tr>
      <w:tr w:rsidR="009432D9" w:rsidRPr="00C84BD2" w:rsidTr="002B17F7">
        <w:trPr>
          <w:trHeight w:val="226"/>
        </w:trPr>
        <w:tc>
          <w:tcPr>
            <w:tcW w:w="6120" w:type="dxa"/>
            <w:gridSpan w:val="3"/>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источников финансирования</w:t>
            </w: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C84BD2" w:rsidRDefault="009432D9" w:rsidP="0000196C">
            <w:pPr>
              <w:spacing w:line="1" w:lineRule="auto"/>
            </w:pPr>
          </w:p>
        </w:tc>
      </w:tr>
      <w:tr w:rsidR="009432D9" w:rsidRPr="00C84BD2" w:rsidTr="002B17F7">
        <w:trPr>
          <w:trHeight w:val="680"/>
        </w:trPr>
        <w:tc>
          <w:tcPr>
            <w:tcW w:w="3173" w:type="dxa"/>
            <w:gridSpan w:val="2"/>
            <w:vMerge w:val="restart"/>
            <w:tcMar>
              <w:top w:w="0" w:type="dxa"/>
              <w:left w:w="0" w:type="dxa"/>
              <w:bottom w:w="0" w:type="dxa"/>
              <w:right w:w="0" w:type="dxa"/>
            </w:tcMar>
          </w:tcPr>
          <w:p w:rsidR="009432D9" w:rsidRPr="00C84BD2" w:rsidRDefault="009432D9" w:rsidP="0000196C">
            <w:pPr>
              <w:rPr>
                <w:color w:val="000000"/>
              </w:rPr>
            </w:pPr>
            <w:r w:rsidRPr="00C84BD2">
              <w:rPr>
                <w:color w:val="000000"/>
              </w:rPr>
              <w:t>дефицита бюджета</w:t>
            </w:r>
          </w:p>
        </w:tc>
        <w:tc>
          <w:tcPr>
            <w:tcW w:w="2947" w:type="dxa"/>
            <w:vMerge w:val="restart"/>
            <w:tcMar>
              <w:top w:w="0" w:type="dxa"/>
              <w:left w:w="0" w:type="dxa"/>
              <w:bottom w:w="0" w:type="dxa"/>
              <w:right w:w="0" w:type="dxa"/>
            </w:tcMar>
          </w:tcPr>
          <w:p w:rsidR="009432D9" w:rsidRPr="00C84BD2" w:rsidRDefault="009432D9" w:rsidP="0000196C">
            <w:pPr>
              <w:rPr>
                <w:color w:val="000000"/>
                <w:u w:val="single"/>
              </w:rPr>
            </w:pPr>
            <w:r w:rsidRPr="00C84BD2">
              <w:rPr>
                <w:color w:val="000000"/>
                <w:u w:val="single"/>
              </w:rPr>
              <w:t>управление образования администрации города Оренбурга</w:t>
            </w: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Глава по БК</w:t>
            </w:r>
          </w:p>
        </w:tc>
        <w:tc>
          <w:tcPr>
            <w:tcW w:w="1587" w:type="dxa"/>
            <w:tcBorders>
              <w:left w:val="single" w:sz="18" w:space="0" w:color="000000"/>
              <w:right w:val="single" w:sz="18" w:space="0" w:color="000000"/>
            </w:tcBorders>
            <w:tcMar>
              <w:top w:w="0" w:type="dxa"/>
              <w:left w:w="0" w:type="dxa"/>
              <w:bottom w:w="0" w:type="dxa"/>
              <w:right w:w="0" w:type="dxa"/>
            </w:tcMar>
            <w:vAlign w:val="bottom"/>
          </w:tcPr>
          <w:p w:rsidR="009432D9" w:rsidRPr="00C84BD2" w:rsidRDefault="009432D9" w:rsidP="0000196C">
            <w:pPr>
              <w:rPr>
                <w:color w:val="000000"/>
              </w:rPr>
            </w:pPr>
            <w:r w:rsidRPr="00C84BD2">
              <w:rPr>
                <w:color w:val="000000"/>
              </w:rPr>
              <w:t>039</w:t>
            </w:r>
          </w:p>
        </w:tc>
      </w:tr>
      <w:tr w:rsidR="009432D9" w:rsidRPr="00C84BD2" w:rsidTr="002B17F7">
        <w:trPr>
          <w:trHeight w:val="226"/>
        </w:trPr>
        <w:tc>
          <w:tcPr>
            <w:tcW w:w="3173" w:type="dxa"/>
            <w:gridSpan w:val="2"/>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Наименование бюджета</w:t>
            </w:r>
          </w:p>
        </w:tc>
        <w:tc>
          <w:tcPr>
            <w:tcW w:w="2947" w:type="dxa"/>
            <w:vMerge w:val="restart"/>
            <w:tcMar>
              <w:top w:w="0" w:type="dxa"/>
              <w:left w:w="0" w:type="dxa"/>
              <w:bottom w:w="0" w:type="dxa"/>
              <w:right w:w="0" w:type="dxa"/>
            </w:tcMar>
            <w:vAlign w:val="bottom"/>
          </w:tcPr>
          <w:p w:rsidR="009432D9" w:rsidRPr="00C84BD2" w:rsidRDefault="009432D9" w:rsidP="0000196C">
            <w:pPr>
              <w:rPr>
                <w:color w:val="000000"/>
                <w:u w:val="single"/>
              </w:rPr>
            </w:pPr>
            <w:r w:rsidRPr="00C84BD2">
              <w:rPr>
                <w:color w:val="000000"/>
                <w:u w:val="single"/>
              </w:rPr>
              <w:t>Бюджет города Оренбурга</w:t>
            </w: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tcBorders>
              <w:top w:val="single" w:sz="6" w:space="0" w:color="000000"/>
              <w:left w:val="single" w:sz="18" w:space="0" w:color="000000"/>
              <w:right w:val="single" w:sz="18" w:space="0" w:color="000000"/>
            </w:tcBorders>
            <w:tcMar>
              <w:top w:w="0" w:type="dxa"/>
              <w:left w:w="0" w:type="dxa"/>
              <w:bottom w:w="0" w:type="dxa"/>
              <w:right w:w="0" w:type="dxa"/>
            </w:tcMar>
            <w:vAlign w:val="bottom"/>
          </w:tcPr>
          <w:p w:rsidR="009432D9" w:rsidRPr="00C84BD2" w:rsidRDefault="009432D9" w:rsidP="0000196C">
            <w:pPr>
              <w:spacing w:line="1" w:lineRule="auto"/>
            </w:pPr>
          </w:p>
        </w:tc>
      </w:tr>
      <w:tr w:rsidR="009432D9" w:rsidRPr="00C84BD2" w:rsidTr="002B17F7">
        <w:tc>
          <w:tcPr>
            <w:tcW w:w="3173" w:type="dxa"/>
            <w:gridSpan w:val="2"/>
            <w:vMerge w:val="restart"/>
            <w:tcMar>
              <w:top w:w="0" w:type="dxa"/>
              <w:left w:w="0" w:type="dxa"/>
              <w:bottom w:w="0" w:type="dxa"/>
              <w:right w:w="0" w:type="dxa"/>
            </w:tcMar>
            <w:vAlign w:val="bottom"/>
          </w:tcPr>
          <w:p w:rsidR="009432D9" w:rsidRPr="00C84BD2" w:rsidRDefault="009432D9" w:rsidP="0000196C">
            <w:pPr>
              <w:rPr>
                <w:color w:val="000000"/>
              </w:rPr>
            </w:pPr>
            <w:r w:rsidRPr="00C84BD2">
              <w:rPr>
                <w:color w:val="000000"/>
              </w:rPr>
              <w:t>(публично-правового образования)</w:t>
            </w:r>
          </w:p>
        </w:tc>
        <w:tc>
          <w:tcPr>
            <w:tcW w:w="2947" w:type="dxa"/>
            <w:vMerge/>
            <w:tcMar>
              <w:top w:w="0" w:type="dxa"/>
              <w:left w:w="0" w:type="dxa"/>
              <w:bottom w:w="0" w:type="dxa"/>
              <w:right w:w="0" w:type="dxa"/>
            </w:tcMar>
            <w:vAlign w:val="bottom"/>
          </w:tcPr>
          <w:p w:rsidR="009432D9" w:rsidRPr="00C84BD2" w:rsidRDefault="009432D9" w:rsidP="0000196C">
            <w:pPr>
              <w:spacing w:line="1" w:lineRule="auto"/>
            </w:pP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по ОКТМО</w:t>
            </w:r>
          </w:p>
        </w:tc>
        <w:tc>
          <w:tcPr>
            <w:tcW w:w="1587" w:type="dxa"/>
            <w:tcBorders>
              <w:left w:val="single" w:sz="18" w:space="0" w:color="000000"/>
              <w:bottom w:val="single" w:sz="6" w:space="0" w:color="000000"/>
              <w:right w:val="single" w:sz="18" w:space="0" w:color="000000"/>
            </w:tcBorders>
            <w:tcMar>
              <w:top w:w="0" w:type="dxa"/>
              <w:left w:w="0" w:type="dxa"/>
              <w:bottom w:w="0" w:type="dxa"/>
              <w:right w:w="0" w:type="dxa"/>
            </w:tcMar>
            <w:vAlign w:val="bottom"/>
          </w:tcPr>
          <w:tbl>
            <w:tblPr>
              <w:tblOverlap w:val="never"/>
              <w:tblW w:w="1587" w:type="dxa"/>
              <w:jc w:val="center"/>
              <w:tblLayout w:type="fixed"/>
              <w:tblCellMar>
                <w:left w:w="0" w:type="dxa"/>
                <w:right w:w="0" w:type="dxa"/>
              </w:tblCellMar>
              <w:tblLook w:val="01E0" w:firstRow="1" w:lastRow="1" w:firstColumn="1" w:lastColumn="1" w:noHBand="0" w:noVBand="0"/>
            </w:tblPr>
            <w:tblGrid>
              <w:gridCol w:w="1587"/>
            </w:tblGrid>
            <w:tr w:rsidR="009432D9" w:rsidRPr="00C84BD2" w:rsidTr="002B17F7">
              <w:trPr>
                <w:jc w:val="center"/>
              </w:trPr>
              <w:tc>
                <w:tcPr>
                  <w:tcW w:w="1587" w:type="dxa"/>
                  <w:tcMar>
                    <w:top w:w="0" w:type="dxa"/>
                    <w:left w:w="0" w:type="dxa"/>
                    <w:bottom w:w="0" w:type="dxa"/>
                    <w:right w:w="0" w:type="dxa"/>
                  </w:tcMar>
                </w:tcPr>
                <w:p w:rsidR="009432D9" w:rsidRPr="00C84BD2" w:rsidRDefault="009432D9" w:rsidP="0000196C">
                  <w:r w:rsidRPr="00C84BD2">
                    <w:rPr>
                      <w:color w:val="000000"/>
                    </w:rPr>
                    <w:t>53701000</w:t>
                  </w:r>
                </w:p>
              </w:tc>
            </w:tr>
          </w:tbl>
          <w:p w:rsidR="009432D9" w:rsidRPr="00C84BD2" w:rsidRDefault="009432D9" w:rsidP="0000196C">
            <w:pPr>
              <w:spacing w:line="1" w:lineRule="auto"/>
            </w:pPr>
          </w:p>
        </w:tc>
      </w:tr>
      <w:tr w:rsidR="009432D9" w:rsidRPr="00C84BD2" w:rsidTr="002B17F7">
        <w:trPr>
          <w:hidden/>
        </w:trPr>
        <w:tc>
          <w:tcPr>
            <w:tcW w:w="6120" w:type="dxa"/>
            <w:gridSpan w:val="3"/>
            <w:vMerge w:val="restart"/>
            <w:tcMar>
              <w:top w:w="0" w:type="dxa"/>
              <w:left w:w="0" w:type="dxa"/>
              <w:bottom w:w="0" w:type="dxa"/>
              <w:right w:w="0" w:type="dxa"/>
            </w:tcMar>
            <w:vAlign w:val="bottom"/>
          </w:tcPr>
          <w:p w:rsidR="009432D9" w:rsidRPr="00C84BD2"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C84BD2" w:rsidTr="002B17F7">
              <w:tc>
                <w:tcPr>
                  <w:tcW w:w="6120" w:type="dxa"/>
                  <w:tcMar>
                    <w:top w:w="0" w:type="dxa"/>
                    <w:left w:w="0" w:type="dxa"/>
                    <w:bottom w:w="0" w:type="dxa"/>
                    <w:right w:w="0" w:type="dxa"/>
                  </w:tcMar>
                </w:tcPr>
                <w:p w:rsidR="009432D9" w:rsidRPr="00C84BD2" w:rsidRDefault="00765C7A" w:rsidP="00765C7A">
                  <w:r w:rsidRPr="00C84BD2">
                    <w:rPr>
                      <w:color w:val="000000"/>
                    </w:rPr>
                    <w:t xml:space="preserve">Периодичность: </w:t>
                  </w:r>
                  <w:r w:rsidR="00A22BC4" w:rsidRPr="00C84BD2">
                    <w:rPr>
                      <w:color w:val="000000"/>
                    </w:rPr>
                    <w:t>месячная</w:t>
                  </w:r>
                  <w:r w:rsidR="00A22BC4" w:rsidRPr="00C84BD2">
                    <w:rPr>
                      <w:color w:val="000000"/>
                      <w:u w:val="single"/>
                    </w:rPr>
                    <w:t xml:space="preserve">, </w:t>
                  </w:r>
                  <w:r w:rsidR="009432D9" w:rsidRPr="00C84BD2">
                    <w:rPr>
                      <w:color w:val="000000"/>
                    </w:rPr>
                    <w:t>квартальная</w:t>
                  </w:r>
                  <w:r w:rsidR="00A22BC4" w:rsidRPr="00C84BD2">
                    <w:rPr>
                      <w:color w:val="000000"/>
                    </w:rPr>
                    <w:t xml:space="preserve">, </w:t>
                  </w:r>
                  <w:r w:rsidR="00A22BC4" w:rsidRPr="00C84BD2">
                    <w:rPr>
                      <w:color w:val="000000"/>
                      <w:u w:val="single"/>
                    </w:rPr>
                    <w:t>годовая</w:t>
                  </w:r>
                </w:p>
              </w:tc>
            </w:tr>
          </w:tbl>
          <w:p w:rsidR="009432D9" w:rsidRPr="00C84BD2" w:rsidRDefault="009432D9" w:rsidP="0000196C">
            <w:pPr>
              <w:spacing w:line="1" w:lineRule="auto"/>
            </w:pPr>
          </w:p>
        </w:tc>
        <w:tc>
          <w:tcPr>
            <w:tcW w:w="1587" w:type="dxa"/>
            <w:tcMar>
              <w:top w:w="0" w:type="dxa"/>
              <w:left w:w="0" w:type="dxa"/>
              <w:bottom w:w="0" w:type="dxa"/>
              <w:right w:w="0" w:type="dxa"/>
            </w:tcMar>
            <w:vAlign w:val="bottom"/>
          </w:tcPr>
          <w:p w:rsidR="009432D9" w:rsidRPr="00C84BD2" w:rsidRDefault="009432D9" w:rsidP="0000196C">
            <w:pPr>
              <w:spacing w:line="1" w:lineRule="auto"/>
            </w:pPr>
          </w:p>
        </w:tc>
        <w:tc>
          <w:tcPr>
            <w:tcW w:w="1587" w:type="dxa"/>
            <w:tcBorders>
              <w:top w:val="single" w:sz="6" w:space="0" w:color="000000"/>
              <w:left w:val="single" w:sz="18" w:space="0" w:color="000000"/>
              <w:bottom w:val="single" w:sz="6" w:space="0" w:color="000000"/>
              <w:right w:val="single" w:sz="18" w:space="0" w:color="000000"/>
            </w:tcBorders>
            <w:tcMar>
              <w:top w:w="0" w:type="dxa"/>
              <w:left w:w="0" w:type="dxa"/>
              <w:bottom w:w="0" w:type="dxa"/>
              <w:right w:w="0" w:type="dxa"/>
            </w:tcMar>
            <w:vAlign w:val="bottom"/>
          </w:tcPr>
          <w:p w:rsidR="009432D9" w:rsidRPr="00C84BD2" w:rsidRDefault="009432D9" w:rsidP="0000196C">
            <w:pPr>
              <w:spacing w:line="1" w:lineRule="auto"/>
            </w:pPr>
          </w:p>
        </w:tc>
      </w:tr>
      <w:tr w:rsidR="009432D9" w:rsidRPr="00C84BD2" w:rsidTr="002B17F7">
        <w:trPr>
          <w:hidden/>
        </w:trPr>
        <w:tc>
          <w:tcPr>
            <w:tcW w:w="6120" w:type="dxa"/>
            <w:gridSpan w:val="3"/>
            <w:tcMar>
              <w:top w:w="0" w:type="dxa"/>
              <w:left w:w="0" w:type="dxa"/>
              <w:bottom w:w="0" w:type="dxa"/>
              <w:right w:w="0" w:type="dxa"/>
            </w:tcMar>
            <w:vAlign w:val="bottom"/>
          </w:tcPr>
          <w:p w:rsidR="009432D9" w:rsidRPr="00C84BD2" w:rsidRDefault="009432D9" w:rsidP="0000196C">
            <w:pPr>
              <w:rPr>
                <w:vanish/>
              </w:rPr>
            </w:pPr>
          </w:p>
          <w:tbl>
            <w:tblPr>
              <w:tblOverlap w:val="never"/>
              <w:tblW w:w="6120" w:type="dxa"/>
              <w:tblLayout w:type="fixed"/>
              <w:tblCellMar>
                <w:left w:w="0" w:type="dxa"/>
                <w:right w:w="0" w:type="dxa"/>
              </w:tblCellMar>
              <w:tblLook w:val="01E0" w:firstRow="1" w:lastRow="1" w:firstColumn="1" w:lastColumn="1" w:noHBand="0" w:noVBand="0"/>
            </w:tblPr>
            <w:tblGrid>
              <w:gridCol w:w="6120"/>
            </w:tblGrid>
            <w:tr w:rsidR="009432D9" w:rsidRPr="00C84BD2" w:rsidTr="002B17F7">
              <w:tc>
                <w:tcPr>
                  <w:tcW w:w="6120" w:type="dxa"/>
                  <w:tcMar>
                    <w:top w:w="0" w:type="dxa"/>
                    <w:left w:w="0" w:type="dxa"/>
                    <w:bottom w:w="0" w:type="dxa"/>
                    <w:right w:w="0" w:type="dxa"/>
                  </w:tcMar>
                </w:tcPr>
                <w:p w:rsidR="009432D9" w:rsidRPr="00C84BD2" w:rsidRDefault="009432D9" w:rsidP="0000196C">
                  <w:r w:rsidRPr="00C84BD2">
                    <w:rPr>
                      <w:color w:val="000000"/>
                    </w:rPr>
                    <w:t>Единица измерения: руб</w:t>
                  </w:r>
                  <w:r w:rsidR="00F7160E" w:rsidRPr="00C84BD2">
                    <w:rPr>
                      <w:color w:val="000000"/>
                    </w:rPr>
                    <w:t>.</w:t>
                  </w:r>
                </w:p>
              </w:tc>
            </w:tr>
          </w:tbl>
          <w:p w:rsidR="009432D9" w:rsidRPr="00C84BD2" w:rsidRDefault="009432D9" w:rsidP="0000196C">
            <w:pPr>
              <w:spacing w:line="1" w:lineRule="auto"/>
            </w:pPr>
          </w:p>
        </w:tc>
        <w:tc>
          <w:tcPr>
            <w:tcW w:w="1587" w:type="dxa"/>
            <w:tcMar>
              <w:top w:w="0" w:type="dxa"/>
              <w:left w:w="0" w:type="dxa"/>
              <w:bottom w:w="0" w:type="dxa"/>
              <w:right w:w="0" w:type="dxa"/>
            </w:tcMar>
            <w:vAlign w:val="bottom"/>
          </w:tcPr>
          <w:p w:rsidR="009432D9" w:rsidRPr="00C84BD2" w:rsidRDefault="009432D9" w:rsidP="0000196C">
            <w:pPr>
              <w:rPr>
                <w:color w:val="000000"/>
              </w:rPr>
            </w:pPr>
            <w:r w:rsidRPr="00C84BD2">
              <w:rPr>
                <w:color w:val="000000"/>
              </w:rPr>
              <w:t>по ОКЕИ</w:t>
            </w:r>
          </w:p>
        </w:tc>
        <w:tc>
          <w:tcPr>
            <w:tcW w:w="1587" w:type="dxa"/>
            <w:tcBorders>
              <w:top w:val="single" w:sz="6" w:space="0" w:color="000000"/>
              <w:left w:val="single" w:sz="18" w:space="0" w:color="000000"/>
              <w:bottom w:val="single" w:sz="18" w:space="0" w:color="000000"/>
              <w:right w:val="single" w:sz="18" w:space="0" w:color="000000"/>
            </w:tcBorders>
            <w:tcMar>
              <w:top w:w="0" w:type="dxa"/>
              <w:left w:w="0" w:type="dxa"/>
              <w:bottom w:w="0" w:type="dxa"/>
              <w:right w:w="0" w:type="dxa"/>
            </w:tcMar>
            <w:vAlign w:val="bottom"/>
          </w:tcPr>
          <w:p w:rsidR="009432D9" w:rsidRPr="00C84BD2" w:rsidRDefault="009432D9" w:rsidP="0000196C">
            <w:pPr>
              <w:rPr>
                <w:color w:val="000000"/>
              </w:rPr>
            </w:pPr>
            <w:r w:rsidRPr="00C84BD2">
              <w:rPr>
                <w:color w:val="000000"/>
              </w:rPr>
              <w:t>383</w:t>
            </w:r>
          </w:p>
        </w:tc>
      </w:tr>
    </w:tbl>
    <w:p w:rsidR="00E06407" w:rsidRPr="00C84BD2" w:rsidRDefault="00E06407" w:rsidP="0000196C"/>
    <w:p w:rsidR="009432D9" w:rsidRPr="00C84BD2" w:rsidRDefault="009432D9" w:rsidP="0000196C"/>
    <w:p w:rsidR="009432D9" w:rsidRPr="00C84BD2" w:rsidRDefault="009432D9" w:rsidP="0000196C">
      <w:pPr>
        <w:rPr>
          <w:color w:val="000000"/>
          <w:sz w:val="28"/>
          <w:szCs w:val="28"/>
        </w:rPr>
      </w:pPr>
    </w:p>
    <w:p w:rsidR="009432D9" w:rsidRPr="00C84BD2" w:rsidRDefault="009432D9" w:rsidP="0000196C">
      <w:pPr>
        <w:ind w:firstLine="709"/>
        <w:rPr>
          <w:b/>
          <w:bCs/>
          <w:color w:val="000000"/>
          <w:sz w:val="28"/>
          <w:szCs w:val="28"/>
        </w:rPr>
      </w:pPr>
      <w:r w:rsidRPr="00C84BD2">
        <w:rPr>
          <w:b/>
          <w:bCs/>
          <w:color w:val="000000"/>
          <w:sz w:val="28"/>
          <w:szCs w:val="28"/>
        </w:rPr>
        <w:t>Раздел 1 «Организационная структура субъекта бюджетной отчетности»</w:t>
      </w:r>
    </w:p>
    <w:p w:rsidR="009432D9" w:rsidRPr="00C84BD2" w:rsidRDefault="009432D9" w:rsidP="0000196C">
      <w:pPr>
        <w:ind w:firstLine="709"/>
        <w:rPr>
          <w:color w:val="000000"/>
          <w:sz w:val="28"/>
          <w:szCs w:val="28"/>
        </w:rPr>
      </w:pPr>
      <w:r w:rsidRPr="00C84BD2">
        <w:rPr>
          <w:color w:val="000000"/>
          <w:sz w:val="28"/>
          <w:szCs w:val="28"/>
        </w:rPr>
        <w:t xml:space="preserve"> </w:t>
      </w:r>
    </w:p>
    <w:p w:rsidR="009432D9" w:rsidRPr="00C84BD2" w:rsidRDefault="009432D9" w:rsidP="00D00820">
      <w:pPr>
        <w:ind w:firstLine="709"/>
        <w:jc w:val="both"/>
        <w:rPr>
          <w:color w:val="000000"/>
          <w:sz w:val="28"/>
          <w:szCs w:val="28"/>
        </w:rPr>
      </w:pPr>
      <w:r w:rsidRPr="00C84BD2">
        <w:rPr>
          <w:color w:val="000000"/>
          <w:sz w:val="28"/>
          <w:szCs w:val="28"/>
        </w:rPr>
        <w:t>На основании:</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Pr="00C84BD2">
        <w:rPr>
          <w:color w:val="000000"/>
          <w:sz w:val="28"/>
          <w:szCs w:val="28"/>
        </w:rPr>
        <w:tab/>
        <w:t>Закона РФ «Об образовании в РФ» от 29.12.2012г № 273-ФЗ,</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Pr="00C84BD2">
        <w:rPr>
          <w:color w:val="000000"/>
          <w:sz w:val="28"/>
          <w:szCs w:val="28"/>
        </w:rPr>
        <w:tab/>
        <w:t xml:space="preserve">Федерального Закона от 06.10.2003г № 131-ФЗ «Об общих принципах организации местного самоуправления в Российской Федерации», </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Pr="00C84BD2">
        <w:rPr>
          <w:color w:val="000000"/>
          <w:sz w:val="28"/>
          <w:szCs w:val="28"/>
        </w:rPr>
        <w:tab/>
        <w:t>Закона Оренбургской области от 06.09.2013г. №1698/506-V-ОЗ, «Об образовании в Оренбургской области»,</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Pr="00C84BD2">
        <w:rPr>
          <w:color w:val="000000"/>
          <w:sz w:val="28"/>
          <w:szCs w:val="28"/>
        </w:rPr>
        <w:tab/>
        <w:t>Постановления администрации города Оренбурга от 27.07.2017г. № 3119-п «О порядке осуществления и финансового обеспечения отдыха детей и их оздоровления в городе Оренбурге», закона Оренбургской области от 18.12.2009г №3272/752-IV-ОЗ «О наделении органов местного самоуправления Оренбургской области государственными полномочиями Оренбургской области по финансовому обеспечению отдыха детей в каникулярное время»),</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Pr="00C84BD2">
        <w:rPr>
          <w:color w:val="000000"/>
          <w:sz w:val="28"/>
          <w:szCs w:val="28"/>
        </w:rPr>
        <w:tab/>
        <w:t xml:space="preserve">Положения об Управлении образования администрации города Оренбурга, утвержденного решением Оренбургского городского Совета от 28.06.2011г. №191 (с изменениями, внесенными решениями Оренбургского городского Совета от 10.05.2012г № 388, от 10.10.2013г № 705, от 28.04.2014г № 806, от 16.06.2015 № 1059, от 23.08.2016г № 204, от 24.10.2017г):        осуществляется обеспечение государственной политики в области образования, в соответствии с Конституцией РФ, действующим законодательством, обеспечение и защита конституционных прав граждан на образование с учетом национальной, социальной и культурной среды;         предоставляется общедоступное и бесплатное начальное, среднее общее образование по основным общеобразовательным программам, дошкольное образование, дополнительное образование  детям;        выполняются </w:t>
      </w:r>
      <w:r w:rsidRPr="00C84BD2">
        <w:rPr>
          <w:color w:val="000000"/>
          <w:sz w:val="28"/>
          <w:szCs w:val="28"/>
        </w:rPr>
        <w:lastRenderedPageBreak/>
        <w:t xml:space="preserve">государственные полномочия по организации и осуществлению деятельности по опеке и попечительству над несовершеннолетними;       </w:t>
      </w:r>
    </w:p>
    <w:p w:rsidR="00CC5D3E" w:rsidRPr="00C84BD2" w:rsidRDefault="009432D9" w:rsidP="00D00820">
      <w:pPr>
        <w:ind w:firstLine="709"/>
        <w:jc w:val="both"/>
        <w:rPr>
          <w:color w:val="000000"/>
          <w:sz w:val="28"/>
          <w:szCs w:val="28"/>
        </w:rPr>
      </w:pPr>
      <w:r w:rsidRPr="00C84BD2">
        <w:rPr>
          <w:color w:val="000000"/>
          <w:sz w:val="28"/>
          <w:szCs w:val="28"/>
        </w:rPr>
        <w:t xml:space="preserve">также организация отдыха и оздоровления детей в каникулярное время возложена на управление.   </w:t>
      </w:r>
    </w:p>
    <w:p w:rsidR="009432D9" w:rsidRPr="00C84BD2" w:rsidRDefault="009432D9" w:rsidP="00D00820">
      <w:pPr>
        <w:ind w:firstLine="709"/>
        <w:jc w:val="both"/>
        <w:rPr>
          <w:color w:val="000000"/>
          <w:sz w:val="28"/>
          <w:szCs w:val="28"/>
        </w:rPr>
      </w:pPr>
      <w:r w:rsidRPr="00C84BD2">
        <w:rPr>
          <w:color w:val="000000"/>
          <w:sz w:val="28"/>
          <w:szCs w:val="28"/>
        </w:rPr>
        <w:t xml:space="preserve">  </w:t>
      </w:r>
      <w:r w:rsidR="00CC5D3E" w:rsidRPr="00C84BD2">
        <w:rPr>
          <w:color w:val="000000"/>
          <w:sz w:val="28"/>
          <w:szCs w:val="28"/>
        </w:rPr>
        <w:t>Управление образования осуществляет полномочия главного администратора доходов бюджета города Оренбурга и главного распорядителя бюджетных средств города Оренбурга.</w:t>
      </w:r>
      <w:r w:rsidRPr="00C84BD2">
        <w:rPr>
          <w:color w:val="000000"/>
          <w:sz w:val="28"/>
          <w:szCs w:val="28"/>
        </w:rPr>
        <w:t xml:space="preserve"> </w:t>
      </w:r>
    </w:p>
    <w:p w:rsidR="00F256EA" w:rsidRDefault="00F256EA" w:rsidP="00F256EA">
      <w:pPr>
        <w:spacing w:line="220" w:lineRule="atLeast"/>
        <w:ind w:firstLine="720"/>
        <w:jc w:val="both"/>
        <w:rPr>
          <w:color w:val="000000"/>
          <w:sz w:val="28"/>
          <w:szCs w:val="28"/>
        </w:rPr>
      </w:pPr>
      <w:r w:rsidRPr="00C84BD2">
        <w:rPr>
          <w:sz w:val="28"/>
          <w:szCs w:val="28"/>
        </w:rPr>
        <w:t xml:space="preserve">Органом, осуществляющим внешний государственный (муниципальный) финансовый контроль, является </w:t>
      </w:r>
      <w:r w:rsidRPr="00C84BD2">
        <w:rPr>
          <w:color w:val="000000"/>
          <w:sz w:val="28"/>
          <w:szCs w:val="28"/>
        </w:rPr>
        <w:t xml:space="preserve">Счетная палата города Оренбурга.  </w:t>
      </w:r>
    </w:p>
    <w:p w:rsidR="00662526" w:rsidRPr="00C84BD2" w:rsidRDefault="00662526" w:rsidP="00AA1C75">
      <w:pPr>
        <w:autoSpaceDE w:val="0"/>
        <w:autoSpaceDN w:val="0"/>
        <w:adjustRightInd w:val="0"/>
        <w:jc w:val="both"/>
        <w:rPr>
          <w:color w:val="000000"/>
          <w:sz w:val="28"/>
          <w:szCs w:val="28"/>
        </w:rPr>
      </w:pPr>
      <w:r>
        <w:rPr>
          <w:color w:val="000000"/>
          <w:sz w:val="28"/>
          <w:szCs w:val="28"/>
        </w:rPr>
        <w:tab/>
      </w:r>
      <w:r w:rsidRPr="00AA1C75">
        <w:rPr>
          <w:color w:val="000000"/>
          <w:sz w:val="28"/>
          <w:szCs w:val="28"/>
        </w:rPr>
        <w:t xml:space="preserve">Управление образования </w:t>
      </w:r>
      <w:r w:rsidRPr="00AA1C75">
        <w:rPr>
          <w:rFonts w:eastAsia="Calibri"/>
          <w:bCs/>
          <w:sz w:val="28"/>
          <w:szCs w:val="28"/>
        </w:rPr>
        <w:t>владеет, пользуется и распоряжается закрепленным за ним на праве оперативного управления имуществом в соответствии с действующим законодательством и муниципальными правовыми актами города Оренбурга.</w:t>
      </w:r>
    </w:p>
    <w:p w:rsidR="0070583D" w:rsidRPr="00C84BD2" w:rsidRDefault="009432D9" w:rsidP="00D00820">
      <w:pPr>
        <w:ind w:firstLine="709"/>
        <w:jc w:val="both"/>
        <w:rPr>
          <w:color w:val="000000"/>
          <w:sz w:val="28"/>
          <w:szCs w:val="28"/>
        </w:rPr>
      </w:pPr>
      <w:r w:rsidRPr="00C84BD2">
        <w:rPr>
          <w:color w:val="000000"/>
          <w:sz w:val="28"/>
          <w:szCs w:val="28"/>
        </w:rPr>
        <w:t xml:space="preserve">  Управление образования </w:t>
      </w:r>
      <w:r w:rsidR="00467815" w:rsidRPr="00C84BD2">
        <w:rPr>
          <w:color w:val="000000"/>
          <w:sz w:val="28"/>
          <w:szCs w:val="28"/>
        </w:rPr>
        <w:t xml:space="preserve">на 01.01.2023 </w:t>
      </w:r>
      <w:r w:rsidRPr="00C84BD2">
        <w:rPr>
          <w:color w:val="000000"/>
          <w:sz w:val="28"/>
          <w:szCs w:val="28"/>
        </w:rPr>
        <w:t>выполняет функ</w:t>
      </w:r>
      <w:r w:rsidR="0070583D" w:rsidRPr="00C84BD2">
        <w:rPr>
          <w:color w:val="000000"/>
          <w:sz w:val="28"/>
          <w:szCs w:val="28"/>
        </w:rPr>
        <w:t>ции и полномочия учредителя 23</w:t>
      </w:r>
      <w:r w:rsidR="00467815" w:rsidRPr="00C84BD2">
        <w:rPr>
          <w:color w:val="000000"/>
          <w:sz w:val="28"/>
          <w:szCs w:val="28"/>
        </w:rPr>
        <w:t>0</w:t>
      </w:r>
      <w:r w:rsidRPr="00C84BD2">
        <w:rPr>
          <w:color w:val="000000"/>
          <w:sz w:val="28"/>
          <w:szCs w:val="28"/>
        </w:rPr>
        <w:t xml:space="preserve"> муниципальных </w:t>
      </w:r>
      <w:r w:rsidR="0070583D" w:rsidRPr="00C84BD2">
        <w:rPr>
          <w:color w:val="000000"/>
          <w:sz w:val="28"/>
          <w:szCs w:val="28"/>
        </w:rPr>
        <w:t xml:space="preserve">автономных </w:t>
      </w:r>
      <w:r w:rsidRPr="00C84BD2">
        <w:rPr>
          <w:color w:val="000000"/>
          <w:sz w:val="28"/>
          <w:szCs w:val="28"/>
        </w:rPr>
        <w:t>образовательных учреждений</w:t>
      </w:r>
      <w:r w:rsidR="0070583D" w:rsidRPr="00C84BD2">
        <w:rPr>
          <w:color w:val="000000"/>
          <w:sz w:val="28"/>
          <w:szCs w:val="28"/>
        </w:rPr>
        <w:t>,</w:t>
      </w:r>
      <w:r w:rsidRPr="00C84BD2">
        <w:rPr>
          <w:color w:val="000000"/>
          <w:sz w:val="28"/>
          <w:szCs w:val="28"/>
        </w:rPr>
        <w:t xml:space="preserve"> 1 муниципального казенного учреждения. Управление образования является администратором доходов бюджета, ГРБС и ПБС.</w:t>
      </w:r>
      <w:r w:rsidR="0070583D" w:rsidRPr="00C84BD2">
        <w:rPr>
          <w:color w:val="000000"/>
          <w:sz w:val="28"/>
          <w:szCs w:val="28"/>
        </w:rPr>
        <w:t xml:space="preserve"> </w:t>
      </w:r>
    </w:p>
    <w:p w:rsidR="0023011E" w:rsidRPr="00C84BD2" w:rsidRDefault="009432D9" w:rsidP="00D00820">
      <w:pPr>
        <w:ind w:firstLine="709"/>
        <w:jc w:val="both"/>
        <w:rPr>
          <w:color w:val="000000"/>
          <w:sz w:val="28"/>
          <w:szCs w:val="28"/>
        </w:rPr>
      </w:pPr>
      <w:r w:rsidRPr="00C84BD2">
        <w:rPr>
          <w:color w:val="000000"/>
          <w:sz w:val="28"/>
          <w:szCs w:val="28"/>
        </w:rPr>
        <w:t xml:space="preserve"> В целях обеспечения финансово-хозяйственной деятельности образовательных учреждений, с 10.01.2012г образовано муниципальное казенное учреждение «Управление по обеспечению ФХДОУ», которое является ПБС.    </w:t>
      </w:r>
    </w:p>
    <w:p w:rsidR="0023011E" w:rsidRPr="00C84BD2" w:rsidRDefault="009432D9" w:rsidP="0023011E">
      <w:pPr>
        <w:ind w:firstLine="709"/>
        <w:jc w:val="both"/>
        <w:rPr>
          <w:sz w:val="28"/>
        </w:rPr>
      </w:pPr>
      <w:r w:rsidRPr="00C84BD2">
        <w:rPr>
          <w:color w:val="000000"/>
          <w:sz w:val="28"/>
          <w:szCs w:val="28"/>
        </w:rPr>
        <w:t xml:space="preserve"> </w:t>
      </w:r>
      <w:r w:rsidR="0023011E" w:rsidRPr="00C84BD2">
        <w:rPr>
          <w:sz w:val="28"/>
        </w:rPr>
        <w:t>На основании договора на бухгалтерское обслуживание №</w:t>
      </w:r>
      <w:r w:rsidR="00B112B9">
        <w:rPr>
          <w:sz w:val="28"/>
        </w:rPr>
        <w:t xml:space="preserve"> </w:t>
      </w:r>
      <w:r w:rsidR="0023011E" w:rsidRPr="00C84BD2">
        <w:rPr>
          <w:sz w:val="28"/>
        </w:rPr>
        <w:t>01 от 11.01.2016 г. Управлением образования ведение бухгалтерского учета передано МКУ «Управление по обеспечению финансово – хозяйственной деятельности образовательных учреждений» (далее – МКУ).</w:t>
      </w:r>
    </w:p>
    <w:p w:rsidR="009432D9" w:rsidRPr="00C84BD2" w:rsidRDefault="0023011E" w:rsidP="00D00820">
      <w:pPr>
        <w:ind w:firstLine="709"/>
        <w:jc w:val="both"/>
        <w:rPr>
          <w:color w:val="000000"/>
          <w:sz w:val="28"/>
          <w:szCs w:val="28"/>
        </w:rPr>
      </w:pPr>
      <w:r w:rsidRPr="00C84BD2">
        <w:rPr>
          <w:sz w:val="28"/>
        </w:rPr>
        <w:t>Ответственными исполнителями, составившими бухгалтерскую отчетность, являются Таналина Нурания Назруловна (руководитель группы) и Горяйнова Любовь Николаевна (заместитель главного бухгалтера).</w:t>
      </w:r>
      <w:r w:rsidRPr="00C84BD2">
        <w:rPr>
          <w:color w:val="000000"/>
          <w:sz w:val="28"/>
          <w:szCs w:val="28"/>
        </w:rPr>
        <w:t xml:space="preserve"> </w:t>
      </w:r>
      <w:r w:rsidR="009432D9" w:rsidRPr="00C84BD2">
        <w:rPr>
          <w:color w:val="000000"/>
          <w:sz w:val="28"/>
          <w:szCs w:val="28"/>
        </w:rPr>
        <w:t xml:space="preserve">   </w:t>
      </w:r>
    </w:p>
    <w:p w:rsidR="009432D9" w:rsidRDefault="009432D9" w:rsidP="00D00820">
      <w:pPr>
        <w:ind w:firstLine="709"/>
        <w:jc w:val="both"/>
        <w:rPr>
          <w:color w:val="000000"/>
          <w:sz w:val="28"/>
          <w:szCs w:val="28"/>
        </w:rPr>
      </w:pPr>
      <w:r w:rsidRPr="00C84BD2">
        <w:rPr>
          <w:color w:val="000000"/>
          <w:sz w:val="28"/>
          <w:szCs w:val="28"/>
        </w:rPr>
        <w:t xml:space="preserve"> Всего получателей бюджетных средств – два учреждения – управление образования администрации города Оренбурга (ИНН 5610035998) и МКУ «Управление по ОФХДОУ» (ИНН 5612077496).   </w:t>
      </w:r>
    </w:p>
    <w:p w:rsidR="00E728FB" w:rsidRPr="001207A7" w:rsidRDefault="00E728FB" w:rsidP="001207A7">
      <w:pPr>
        <w:ind w:firstLine="709"/>
        <w:jc w:val="both"/>
        <w:rPr>
          <w:color w:val="000000"/>
          <w:sz w:val="28"/>
          <w:szCs w:val="28"/>
        </w:rPr>
      </w:pPr>
      <w:r w:rsidRPr="001207A7">
        <w:rPr>
          <w:color w:val="000000"/>
          <w:sz w:val="28"/>
          <w:szCs w:val="28"/>
        </w:rPr>
        <w:t xml:space="preserve">Лицевые </w:t>
      </w:r>
      <w:r w:rsidR="00AA1C75" w:rsidRPr="001207A7">
        <w:rPr>
          <w:color w:val="000000"/>
          <w:sz w:val="28"/>
          <w:szCs w:val="28"/>
        </w:rPr>
        <w:t xml:space="preserve">счета управления образования администрации города Оренбурга </w:t>
      </w:r>
      <w:r w:rsidRPr="001207A7">
        <w:rPr>
          <w:color w:val="000000"/>
          <w:sz w:val="28"/>
          <w:szCs w:val="28"/>
        </w:rPr>
        <w:t>открыты:</w:t>
      </w:r>
    </w:p>
    <w:p w:rsidR="00E728FB" w:rsidRPr="001207A7" w:rsidRDefault="00E728FB" w:rsidP="001207A7">
      <w:pPr>
        <w:jc w:val="both"/>
        <w:rPr>
          <w:color w:val="000000"/>
          <w:sz w:val="28"/>
          <w:szCs w:val="28"/>
        </w:rPr>
      </w:pPr>
      <w:r w:rsidRPr="001207A7">
        <w:rPr>
          <w:color w:val="000000"/>
          <w:sz w:val="28"/>
          <w:szCs w:val="28"/>
        </w:rPr>
        <w:t xml:space="preserve"> в финансовом органе: </w:t>
      </w:r>
    </w:p>
    <w:p w:rsidR="00E728FB" w:rsidRPr="001207A7" w:rsidRDefault="00E728FB" w:rsidP="001207A7">
      <w:pPr>
        <w:ind w:firstLine="709"/>
        <w:jc w:val="both"/>
        <w:rPr>
          <w:color w:val="000000"/>
          <w:sz w:val="28"/>
          <w:szCs w:val="28"/>
        </w:rPr>
      </w:pPr>
      <w:r w:rsidRPr="001207A7">
        <w:rPr>
          <w:color w:val="000000"/>
          <w:sz w:val="28"/>
          <w:szCs w:val="28"/>
        </w:rPr>
        <w:t>а) для исполнения функций главного распорядителя бюджетных средств</w:t>
      </w:r>
      <w:r w:rsidR="00AA1C75" w:rsidRPr="001207A7">
        <w:rPr>
          <w:color w:val="000000"/>
          <w:sz w:val="28"/>
          <w:szCs w:val="28"/>
        </w:rPr>
        <w:t xml:space="preserve"> города Оренбурга – 039.10.001.0</w:t>
      </w:r>
      <w:r w:rsidRPr="001207A7">
        <w:rPr>
          <w:color w:val="000000"/>
          <w:sz w:val="28"/>
          <w:szCs w:val="28"/>
        </w:rPr>
        <w:t xml:space="preserve">; </w:t>
      </w:r>
    </w:p>
    <w:p w:rsidR="00E728FB" w:rsidRPr="001207A7" w:rsidRDefault="00E728FB" w:rsidP="001207A7">
      <w:pPr>
        <w:ind w:firstLine="709"/>
        <w:jc w:val="both"/>
        <w:rPr>
          <w:color w:val="000000"/>
          <w:sz w:val="28"/>
          <w:szCs w:val="28"/>
        </w:rPr>
      </w:pPr>
      <w:r w:rsidRPr="001207A7">
        <w:rPr>
          <w:color w:val="000000"/>
          <w:sz w:val="28"/>
          <w:szCs w:val="28"/>
        </w:rPr>
        <w:t>б) для учета средств во вр</w:t>
      </w:r>
      <w:r w:rsidR="00AA1C75" w:rsidRPr="001207A7">
        <w:rPr>
          <w:color w:val="000000"/>
          <w:sz w:val="28"/>
          <w:szCs w:val="28"/>
        </w:rPr>
        <w:t>еменном распоряжении – 039.10.001.3</w:t>
      </w:r>
      <w:r w:rsidRPr="001207A7">
        <w:rPr>
          <w:color w:val="000000"/>
          <w:sz w:val="28"/>
          <w:szCs w:val="28"/>
        </w:rPr>
        <w:t xml:space="preserve">; </w:t>
      </w:r>
    </w:p>
    <w:p w:rsidR="00E728FB" w:rsidRPr="001207A7" w:rsidRDefault="00E728FB" w:rsidP="001207A7">
      <w:pPr>
        <w:rPr>
          <w:color w:val="000000"/>
          <w:sz w:val="28"/>
          <w:szCs w:val="28"/>
        </w:rPr>
      </w:pPr>
      <w:r w:rsidRPr="001207A7">
        <w:rPr>
          <w:color w:val="000000"/>
          <w:sz w:val="28"/>
          <w:szCs w:val="28"/>
        </w:rPr>
        <w:t xml:space="preserve">в Федеральном </w:t>
      </w:r>
      <w:r w:rsidR="00AA1C75" w:rsidRPr="001207A7">
        <w:rPr>
          <w:color w:val="000000"/>
          <w:sz w:val="28"/>
          <w:szCs w:val="28"/>
        </w:rPr>
        <w:t>казначействе для</w:t>
      </w:r>
      <w:r w:rsidRPr="001207A7">
        <w:rPr>
          <w:color w:val="000000"/>
          <w:sz w:val="28"/>
          <w:szCs w:val="28"/>
        </w:rPr>
        <w:t xml:space="preserve"> исполнения функций главного администратора до</w:t>
      </w:r>
      <w:r w:rsidR="00AA1C75" w:rsidRPr="001207A7">
        <w:rPr>
          <w:color w:val="000000"/>
          <w:sz w:val="28"/>
          <w:szCs w:val="28"/>
        </w:rPr>
        <w:t>ходов бюджета города Оренбурга - 045</w:t>
      </w:r>
      <w:r w:rsidR="001207A7" w:rsidRPr="001207A7">
        <w:rPr>
          <w:color w:val="000000"/>
          <w:sz w:val="28"/>
          <w:szCs w:val="28"/>
        </w:rPr>
        <w:t>33012460</w:t>
      </w:r>
      <w:r w:rsidRPr="001207A7">
        <w:rPr>
          <w:color w:val="000000"/>
          <w:sz w:val="28"/>
          <w:szCs w:val="28"/>
        </w:rPr>
        <w:t>.</w:t>
      </w:r>
    </w:p>
    <w:p w:rsidR="00E728FB" w:rsidRPr="00C360CB" w:rsidRDefault="00E728FB" w:rsidP="001207A7">
      <w:pPr>
        <w:rPr>
          <w:color w:val="000000"/>
          <w:sz w:val="28"/>
          <w:szCs w:val="28"/>
        </w:rPr>
      </w:pPr>
      <w:r w:rsidRPr="001207A7">
        <w:rPr>
          <w:color w:val="000000"/>
          <w:sz w:val="28"/>
          <w:szCs w:val="28"/>
        </w:rPr>
        <w:t xml:space="preserve">          Банковских счетов в кредитных </w:t>
      </w:r>
      <w:r w:rsidR="00AA1C75" w:rsidRPr="001207A7">
        <w:rPr>
          <w:color w:val="000000"/>
          <w:sz w:val="28"/>
          <w:szCs w:val="28"/>
        </w:rPr>
        <w:t>организациях не</w:t>
      </w:r>
      <w:r w:rsidRPr="001207A7">
        <w:rPr>
          <w:color w:val="000000"/>
          <w:sz w:val="28"/>
          <w:szCs w:val="28"/>
        </w:rPr>
        <w:t xml:space="preserve"> имеет.</w:t>
      </w:r>
      <w:r w:rsidRPr="00C360CB">
        <w:rPr>
          <w:color w:val="000000"/>
          <w:sz w:val="28"/>
          <w:szCs w:val="28"/>
        </w:rPr>
        <w:t xml:space="preserve"> </w:t>
      </w:r>
      <w:r>
        <w:rPr>
          <w:color w:val="000000"/>
          <w:sz w:val="28"/>
          <w:szCs w:val="28"/>
        </w:rPr>
        <w:t xml:space="preserve"> </w:t>
      </w:r>
    </w:p>
    <w:p w:rsidR="00E728FB" w:rsidRPr="00C84BD2" w:rsidRDefault="00E728FB" w:rsidP="001207A7">
      <w:pPr>
        <w:ind w:firstLine="709"/>
        <w:jc w:val="both"/>
        <w:rPr>
          <w:color w:val="000000"/>
          <w:sz w:val="28"/>
          <w:szCs w:val="28"/>
        </w:rPr>
      </w:pPr>
      <w:r w:rsidRPr="00AA1C75">
        <w:rPr>
          <w:color w:val="000000" w:themeColor="text1"/>
          <w:sz w:val="28"/>
          <w:szCs w:val="28"/>
        </w:rPr>
        <w:t>Бюджетные полномочия в отчетном периоде у учреждения не изменялись.</w:t>
      </w:r>
      <w:r>
        <w:rPr>
          <w:color w:val="000000" w:themeColor="text1"/>
          <w:sz w:val="28"/>
          <w:szCs w:val="28"/>
        </w:rPr>
        <w:t xml:space="preserve"> </w:t>
      </w:r>
    </w:p>
    <w:p w:rsidR="009432D9" w:rsidRPr="00C84BD2" w:rsidRDefault="009432D9" w:rsidP="00D00820">
      <w:pPr>
        <w:ind w:firstLine="709"/>
        <w:jc w:val="both"/>
        <w:rPr>
          <w:color w:val="000000"/>
          <w:sz w:val="28"/>
          <w:szCs w:val="28"/>
        </w:rPr>
      </w:pPr>
      <w:r w:rsidRPr="00C84BD2">
        <w:rPr>
          <w:color w:val="000000"/>
          <w:sz w:val="28"/>
          <w:szCs w:val="28"/>
        </w:rPr>
        <w:t xml:space="preserve">     В соответствии с положениями частей 15 и 16 статьи 33 Федерального закона от 08 мая 2010г № 83—ФЗ «О внесении изменений в </w:t>
      </w:r>
      <w:r w:rsidRPr="00C84BD2">
        <w:rPr>
          <w:color w:val="000000"/>
          <w:sz w:val="28"/>
          <w:szCs w:val="28"/>
        </w:rPr>
        <w:lastRenderedPageBreak/>
        <w:t xml:space="preserve">отдельные законодательные акты Российской Федерации в связи с совершенствованием правового положения государственных (муниципальных) учреждений» органами государственной власти, органами местного самоуправления принято решение о предоставлении субсидий из соответствующего бюджета в соответствии с пунктом 1 статьи 78.1 Бюджетного кодекса РФ.    </w:t>
      </w:r>
    </w:p>
    <w:p w:rsidR="007E758E" w:rsidRPr="00C84BD2" w:rsidRDefault="009432D9" w:rsidP="00081EFF">
      <w:pPr>
        <w:ind w:firstLine="709"/>
        <w:jc w:val="both"/>
        <w:rPr>
          <w:color w:val="000000"/>
          <w:sz w:val="28"/>
          <w:szCs w:val="28"/>
        </w:rPr>
      </w:pPr>
      <w:r w:rsidRPr="00C84BD2">
        <w:rPr>
          <w:color w:val="000000"/>
          <w:sz w:val="28"/>
          <w:szCs w:val="28"/>
        </w:rPr>
        <w:t xml:space="preserve">    Вс</w:t>
      </w:r>
      <w:r w:rsidR="007E758E" w:rsidRPr="00C84BD2">
        <w:rPr>
          <w:color w:val="000000"/>
          <w:sz w:val="28"/>
          <w:szCs w:val="28"/>
        </w:rPr>
        <w:t>его получателей субсидий на 01.01</w:t>
      </w:r>
      <w:r w:rsidRPr="00C84BD2">
        <w:rPr>
          <w:color w:val="000000"/>
          <w:sz w:val="28"/>
          <w:szCs w:val="28"/>
        </w:rPr>
        <w:t>.202</w:t>
      </w:r>
      <w:r w:rsidR="003E5EE0" w:rsidRPr="00C84BD2">
        <w:rPr>
          <w:color w:val="000000"/>
          <w:sz w:val="28"/>
          <w:szCs w:val="28"/>
        </w:rPr>
        <w:t>2</w:t>
      </w:r>
      <w:r w:rsidRPr="00C84BD2">
        <w:rPr>
          <w:color w:val="000000"/>
          <w:sz w:val="28"/>
          <w:szCs w:val="28"/>
        </w:rPr>
        <w:t>г – 23</w:t>
      </w:r>
      <w:r w:rsidR="007E758E" w:rsidRPr="00C84BD2">
        <w:rPr>
          <w:color w:val="000000"/>
          <w:sz w:val="28"/>
          <w:szCs w:val="28"/>
        </w:rPr>
        <w:t>5</w:t>
      </w:r>
      <w:r w:rsidRPr="00C84BD2">
        <w:rPr>
          <w:color w:val="000000"/>
          <w:sz w:val="28"/>
          <w:szCs w:val="28"/>
        </w:rPr>
        <w:t xml:space="preserve"> учреждений, </w:t>
      </w:r>
      <w:r w:rsidR="004F6D4B" w:rsidRPr="00C84BD2">
        <w:rPr>
          <w:color w:val="000000"/>
          <w:sz w:val="28"/>
          <w:szCs w:val="28"/>
        </w:rPr>
        <w:t xml:space="preserve">все они </w:t>
      </w:r>
      <w:r w:rsidRPr="00C84BD2">
        <w:rPr>
          <w:color w:val="000000"/>
          <w:sz w:val="28"/>
          <w:szCs w:val="28"/>
        </w:rPr>
        <w:t>автономны</w:t>
      </w:r>
      <w:r w:rsidR="004F6D4B" w:rsidRPr="00C84BD2">
        <w:rPr>
          <w:color w:val="000000"/>
          <w:sz w:val="28"/>
          <w:szCs w:val="28"/>
        </w:rPr>
        <w:t>е</w:t>
      </w:r>
      <w:r w:rsidR="00D018B7" w:rsidRPr="00C84BD2">
        <w:rPr>
          <w:color w:val="000000"/>
          <w:sz w:val="28"/>
          <w:szCs w:val="28"/>
        </w:rPr>
        <w:t>, на 01.01</w:t>
      </w:r>
      <w:r w:rsidR="007E758E" w:rsidRPr="00C84BD2">
        <w:rPr>
          <w:color w:val="000000"/>
          <w:sz w:val="28"/>
          <w:szCs w:val="28"/>
        </w:rPr>
        <w:t>.202</w:t>
      </w:r>
      <w:r w:rsidR="00D018B7" w:rsidRPr="00C84BD2">
        <w:rPr>
          <w:color w:val="000000"/>
          <w:sz w:val="28"/>
          <w:szCs w:val="28"/>
        </w:rPr>
        <w:t>3</w:t>
      </w:r>
      <w:r w:rsidR="007E758E" w:rsidRPr="00C84BD2">
        <w:rPr>
          <w:color w:val="000000"/>
          <w:sz w:val="28"/>
          <w:szCs w:val="28"/>
        </w:rPr>
        <w:t xml:space="preserve"> г. – 23</w:t>
      </w:r>
      <w:r w:rsidR="00D018B7" w:rsidRPr="00C84BD2">
        <w:rPr>
          <w:color w:val="000000"/>
          <w:sz w:val="28"/>
          <w:szCs w:val="28"/>
        </w:rPr>
        <w:t>0</w:t>
      </w:r>
      <w:r w:rsidR="007E758E" w:rsidRPr="00C84BD2">
        <w:rPr>
          <w:color w:val="000000"/>
          <w:sz w:val="28"/>
          <w:szCs w:val="28"/>
        </w:rPr>
        <w:t xml:space="preserve"> учреждени</w:t>
      </w:r>
      <w:r w:rsidR="00D018B7" w:rsidRPr="00C84BD2">
        <w:rPr>
          <w:color w:val="000000"/>
          <w:sz w:val="28"/>
          <w:szCs w:val="28"/>
        </w:rPr>
        <w:t>й</w:t>
      </w:r>
      <w:r w:rsidR="00081EFF" w:rsidRPr="00C84BD2">
        <w:rPr>
          <w:color w:val="000000"/>
          <w:sz w:val="28"/>
          <w:szCs w:val="28"/>
        </w:rPr>
        <w:t>.</w:t>
      </w:r>
    </w:p>
    <w:p w:rsidR="009432D9" w:rsidRPr="00C84BD2" w:rsidRDefault="009432D9" w:rsidP="00D00820">
      <w:pPr>
        <w:ind w:firstLine="709"/>
        <w:jc w:val="both"/>
        <w:rPr>
          <w:color w:val="000000"/>
          <w:sz w:val="28"/>
          <w:szCs w:val="28"/>
        </w:rPr>
      </w:pPr>
      <w:r w:rsidRPr="00C84BD2">
        <w:rPr>
          <w:color w:val="000000"/>
          <w:sz w:val="28"/>
          <w:szCs w:val="28"/>
        </w:rPr>
        <w:t xml:space="preserve"> 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в котором отражаются: </w:t>
      </w:r>
    </w:p>
    <w:p w:rsidR="009432D9" w:rsidRPr="00C84BD2" w:rsidRDefault="009432D9" w:rsidP="00D00820">
      <w:pPr>
        <w:ind w:firstLine="709"/>
        <w:jc w:val="both"/>
        <w:rPr>
          <w:color w:val="000000"/>
          <w:sz w:val="28"/>
          <w:szCs w:val="28"/>
        </w:rPr>
      </w:pPr>
      <w:r w:rsidRPr="00C84BD2">
        <w:rPr>
          <w:color w:val="000000"/>
          <w:sz w:val="28"/>
          <w:szCs w:val="28"/>
        </w:rPr>
        <w:t xml:space="preserve">- сведения об оказываемых муниципальных услугах: </w:t>
      </w:r>
    </w:p>
    <w:p w:rsidR="009432D9" w:rsidRPr="00C84BD2" w:rsidRDefault="009432D9" w:rsidP="00D00820">
      <w:pPr>
        <w:ind w:firstLine="709"/>
        <w:jc w:val="both"/>
        <w:rPr>
          <w:color w:val="000000"/>
          <w:sz w:val="28"/>
          <w:szCs w:val="28"/>
        </w:rPr>
      </w:pPr>
      <w:r w:rsidRPr="00C84BD2">
        <w:rPr>
          <w:color w:val="000000"/>
          <w:sz w:val="28"/>
          <w:szCs w:val="28"/>
        </w:rPr>
        <w:t xml:space="preserve">- наименование услуги; </w:t>
      </w:r>
    </w:p>
    <w:p w:rsidR="009432D9" w:rsidRPr="00C84BD2" w:rsidRDefault="009432D9" w:rsidP="00D00820">
      <w:pPr>
        <w:ind w:firstLine="709"/>
        <w:jc w:val="both"/>
        <w:rPr>
          <w:color w:val="000000"/>
          <w:sz w:val="28"/>
          <w:szCs w:val="28"/>
        </w:rPr>
      </w:pPr>
      <w:r w:rsidRPr="00C84BD2">
        <w:rPr>
          <w:color w:val="000000"/>
          <w:sz w:val="28"/>
          <w:szCs w:val="28"/>
        </w:rPr>
        <w:t>- категории потребителей муниципальной услуги;</w:t>
      </w:r>
    </w:p>
    <w:p w:rsidR="009432D9" w:rsidRPr="00C84BD2" w:rsidRDefault="009432D9" w:rsidP="00D00820">
      <w:pPr>
        <w:ind w:firstLine="709"/>
        <w:jc w:val="both"/>
        <w:rPr>
          <w:color w:val="000000"/>
          <w:sz w:val="28"/>
          <w:szCs w:val="28"/>
        </w:rPr>
      </w:pPr>
      <w:r w:rsidRPr="00C84BD2">
        <w:rPr>
          <w:color w:val="000000"/>
          <w:sz w:val="28"/>
          <w:szCs w:val="28"/>
        </w:rPr>
        <w:t xml:space="preserve"> - сведения о фактическом достижении показателей, характеризующих объем и (или) качество муниципальной услуги;</w:t>
      </w:r>
    </w:p>
    <w:p w:rsidR="009432D9" w:rsidRPr="00C84BD2" w:rsidRDefault="009432D9" w:rsidP="00D00820">
      <w:pPr>
        <w:ind w:firstLine="709"/>
        <w:jc w:val="both"/>
        <w:rPr>
          <w:color w:val="000000"/>
          <w:sz w:val="28"/>
          <w:szCs w:val="28"/>
        </w:rPr>
      </w:pPr>
      <w:r w:rsidRPr="00C84BD2">
        <w:rPr>
          <w:color w:val="000000"/>
          <w:sz w:val="28"/>
          <w:szCs w:val="28"/>
        </w:rPr>
        <w:t xml:space="preserve"> - порядок оказания муниципальной услуги; </w:t>
      </w:r>
    </w:p>
    <w:p w:rsidR="009432D9" w:rsidRPr="00C84BD2" w:rsidRDefault="009432D9" w:rsidP="00D00820">
      <w:pPr>
        <w:ind w:firstLine="709"/>
        <w:jc w:val="both"/>
        <w:rPr>
          <w:color w:val="000000"/>
          <w:sz w:val="28"/>
          <w:szCs w:val="28"/>
        </w:rPr>
      </w:pPr>
      <w:r w:rsidRPr="00C84BD2">
        <w:rPr>
          <w:color w:val="000000"/>
          <w:sz w:val="28"/>
          <w:szCs w:val="28"/>
        </w:rPr>
        <w:t>-</w:t>
      </w:r>
      <w:r w:rsidR="004F6D4B" w:rsidRPr="00C84BD2">
        <w:rPr>
          <w:color w:val="000000"/>
          <w:sz w:val="28"/>
          <w:szCs w:val="28"/>
        </w:rPr>
        <w:t xml:space="preserve"> </w:t>
      </w:r>
      <w:r w:rsidRPr="00C84BD2">
        <w:rPr>
          <w:color w:val="000000"/>
          <w:sz w:val="28"/>
          <w:szCs w:val="28"/>
        </w:rPr>
        <w:t>основания для досрочного прекращения исполнения муниципального задания;</w:t>
      </w:r>
    </w:p>
    <w:p w:rsidR="009432D9" w:rsidRPr="00C84BD2" w:rsidRDefault="009432D9" w:rsidP="00D00820">
      <w:pPr>
        <w:ind w:firstLine="709"/>
        <w:jc w:val="both"/>
        <w:rPr>
          <w:color w:val="000000"/>
          <w:sz w:val="28"/>
          <w:szCs w:val="28"/>
        </w:rPr>
      </w:pPr>
      <w:r w:rsidRPr="00C84BD2">
        <w:rPr>
          <w:color w:val="000000"/>
          <w:sz w:val="28"/>
          <w:szCs w:val="28"/>
        </w:rPr>
        <w:t xml:space="preserve"> - предельные цены (тарифы) на оплату муниципальной услуги в случаях, если уполномоченными органами предусмотрено их оказание на платной основе;</w:t>
      </w:r>
    </w:p>
    <w:p w:rsidR="009432D9" w:rsidRPr="00C84BD2" w:rsidRDefault="009432D9" w:rsidP="00D00820">
      <w:pPr>
        <w:ind w:firstLine="709"/>
        <w:jc w:val="both"/>
        <w:rPr>
          <w:color w:val="000000"/>
          <w:sz w:val="28"/>
          <w:szCs w:val="28"/>
        </w:rPr>
      </w:pPr>
      <w:r w:rsidRPr="00C84BD2">
        <w:rPr>
          <w:color w:val="000000"/>
          <w:sz w:val="28"/>
          <w:szCs w:val="28"/>
        </w:rPr>
        <w:t xml:space="preserve"> - порядок контроля за выполнением муниципального задания; </w:t>
      </w:r>
    </w:p>
    <w:p w:rsidR="009432D9" w:rsidRPr="00C84BD2" w:rsidRDefault="009432D9" w:rsidP="00D00820">
      <w:pPr>
        <w:ind w:firstLine="709"/>
        <w:jc w:val="both"/>
        <w:rPr>
          <w:color w:val="000000"/>
          <w:sz w:val="28"/>
          <w:szCs w:val="28"/>
        </w:rPr>
      </w:pPr>
      <w:r w:rsidRPr="00C84BD2">
        <w:rPr>
          <w:color w:val="000000"/>
          <w:sz w:val="28"/>
          <w:szCs w:val="28"/>
        </w:rPr>
        <w:t>- требования к отчетности об исполнении муниципального задания;</w:t>
      </w:r>
    </w:p>
    <w:p w:rsidR="009432D9" w:rsidRPr="00C84BD2" w:rsidRDefault="009432D9" w:rsidP="00D00820">
      <w:pPr>
        <w:ind w:firstLine="709"/>
        <w:jc w:val="both"/>
        <w:rPr>
          <w:color w:val="000000"/>
          <w:sz w:val="28"/>
          <w:szCs w:val="28"/>
        </w:rPr>
      </w:pPr>
      <w:r w:rsidRPr="00C84BD2">
        <w:rPr>
          <w:color w:val="000000"/>
          <w:sz w:val="28"/>
          <w:szCs w:val="28"/>
        </w:rPr>
        <w:t xml:space="preserve"> -иная информация, необходимая для исполнения (контроля за исполнением). Результаты выполнения муниципального задания отражены в отчетах о выполнении муниципального задания по всем образовательным учреждениям. Сводный отчет по направлениям (подразделам) представлен в разделе 5.  </w:t>
      </w:r>
    </w:p>
    <w:p w:rsidR="00010554" w:rsidRPr="00C84BD2" w:rsidRDefault="00010554" w:rsidP="00010554">
      <w:pPr>
        <w:ind w:firstLine="709"/>
        <w:jc w:val="both"/>
      </w:pPr>
      <w:r w:rsidRPr="00C84BD2">
        <w:rPr>
          <w:color w:val="000000"/>
          <w:sz w:val="28"/>
          <w:szCs w:val="28"/>
        </w:rPr>
        <w:t>Получателями субсидий так же являются 8 некоммерческих образовательные учреждения. Это ЧОУ «Средняя общеобразовательная школа «ОР-АВНЕР», которое с ноября 2017 года является получателем субсидий и на дошкольное образование, ранее было только на общее образование, ЧОУ ООШ «Оренбургская Епархиальная православная гимназия имени Святого праведного Иоанна Кронштадтского», ЧДОУ «Частный детский сад «Карапузы», ИП Кажаева Наталья Владимировна, ЧДОУ «Мери Поппинс», которое является получателем субсидий на дошкольное образование с января 2020 года. С января 2022 года ЧОУ «Центр образования на Марсовом поле» (общее образование), ЧДОУ «Детский сад на Марсовом поле» (дошкольное образование), АНО ДОО «Детская академия развития» (дошкольное образование).</w:t>
      </w:r>
    </w:p>
    <w:p w:rsidR="00855202" w:rsidRPr="00C84BD2" w:rsidRDefault="00855202" w:rsidP="00855202">
      <w:pPr>
        <w:ind w:firstLine="709"/>
        <w:jc w:val="both"/>
        <w:rPr>
          <w:color w:val="000000"/>
          <w:sz w:val="28"/>
          <w:szCs w:val="28"/>
        </w:rPr>
      </w:pPr>
      <w:r w:rsidRPr="00C84BD2">
        <w:rPr>
          <w:color w:val="000000"/>
          <w:sz w:val="28"/>
          <w:szCs w:val="28"/>
        </w:rPr>
        <w:t xml:space="preserve"> Субсидия направляется на финансовое обеспечение получения гражданами общего образования в имеющих государственную аккредитацию негосударственных общеобразовательных учреждениях, на финансовое </w:t>
      </w:r>
      <w:r w:rsidRPr="00C84BD2">
        <w:rPr>
          <w:color w:val="000000"/>
          <w:sz w:val="28"/>
          <w:szCs w:val="28"/>
        </w:rPr>
        <w:lastRenderedPageBreak/>
        <w:t xml:space="preserve">обеспечение получения дошкольного образования в частных дошкольных образовательных и общеобразовательных организациях, осуществляющих образовательную деятельность по основным общеобразовательным программам за счет средств областного бюджета.  Негосударственные образовательные учреждения ежемесячно представляют отчет о расходовании субсидий в разрезе КОСГУ, нарастающим итогом. </w:t>
      </w:r>
    </w:p>
    <w:p w:rsidR="00537743" w:rsidRPr="00C84BD2" w:rsidRDefault="00537743" w:rsidP="00855202">
      <w:pPr>
        <w:ind w:firstLine="709"/>
        <w:jc w:val="both"/>
        <w:rPr>
          <w:color w:val="000000"/>
          <w:sz w:val="28"/>
          <w:szCs w:val="28"/>
        </w:rPr>
      </w:pPr>
    </w:p>
    <w:p w:rsidR="00537743" w:rsidRPr="00C84BD2" w:rsidRDefault="003E7791" w:rsidP="00537743">
      <w:pPr>
        <w:jc w:val="both"/>
        <w:rPr>
          <w:color w:val="000000"/>
          <w:sz w:val="28"/>
          <w:szCs w:val="28"/>
        </w:rPr>
      </w:pPr>
      <w:r>
        <w:rPr>
          <w:color w:val="000000"/>
          <w:sz w:val="28"/>
          <w:szCs w:val="28"/>
        </w:rPr>
        <w:t>К</w:t>
      </w:r>
      <w:r w:rsidR="00537743" w:rsidRPr="00C84BD2">
        <w:rPr>
          <w:color w:val="000000"/>
          <w:sz w:val="28"/>
          <w:szCs w:val="28"/>
        </w:rPr>
        <w:t xml:space="preserve">оличество учреждений по сравнению с началом отчетного года на 01.01.2022г - 237 организаций.       </w:t>
      </w:r>
    </w:p>
    <w:p w:rsidR="00081EFF" w:rsidRPr="00C84BD2" w:rsidRDefault="00537743" w:rsidP="00537743">
      <w:pPr>
        <w:ind w:firstLine="709"/>
        <w:jc w:val="both"/>
        <w:rPr>
          <w:color w:val="000000"/>
          <w:sz w:val="28"/>
          <w:szCs w:val="28"/>
        </w:rPr>
      </w:pPr>
      <w:r w:rsidRPr="00C84BD2">
        <w:rPr>
          <w:color w:val="000000"/>
          <w:sz w:val="28"/>
          <w:szCs w:val="28"/>
        </w:rPr>
        <w:t>В том числе в том числе, 2 получателя бюджетных средств, 235 получателей субсидий (автономные учреждения)</w:t>
      </w:r>
      <w:r w:rsidR="00081EFF" w:rsidRPr="00C84BD2">
        <w:rPr>
          <w:color w:val="000000"/>
          <w:sz w:val="28"/>
          <w:szCs w:val="28"/>
        </w:rPr>
        <w:t>,</w:t>
      </w:r>
    </w:p>
    <w:p w:rsidR="007F08F2" w:rsidRPr="00C84BD2" w:rsidRDefault="002257D5" w:rsidP="007F08F2">
      <w:pPr>
        <w:ind w:firstLine="709"/>
        <w:jc w:val="both"/>
        <w:rPr>
          <w:color w:val="000000"/>
          <w:sz w:val="28"/>
          <w:szCs w:val="28"/>
        </w:rPr>
      </w:pPr>
      <w:r w:rsidRPr="00C84BD2">
        <w:rPr>
          <w:color w:val="000000"/>
          <w:sz w:val="28"/>
          <w:szCs w:val="28"/>
        </w:rPr>
        <w:t>На 01.01</w:t>
      </w:r>
      <w:r w:rsidR="00081EFF" w:rsidRPr="00C84BD2">
        <w:rPr>
          <w:color w:val="000000"/>
          <w:sz w:val="28"/>
          <w:szCs w:val="28"/>
        </w:rPr>
        <w:t>.202</w:t>
      </w:r>
      <w:r w:rsidRPr="00C84BD2">
        <w:rPr>
          <w:color w:val="000000"/>
          <w:sz w:val="28"/>
          <w:szCs w:val="28"/>
        </w:rPr>
        <w:t>3</w:t>
      </w:r>
      <w:r w:rsidR="00081EFF" w:rsidRPr="00C84BD2">
        <w:rPr>
          <w:color w:val="000000"/>
          <w:sz w:val="28"/>
          <w:szCs w:val="28"/>
        </w:rPr>
        <w:t xml:space="preserve"> г. - 23</w:t>
      </w:r>
      <w:r w:rsidRPr="00C84BD2">
        <w:rPr>
          <w:color w:val="000000"/>
          <w:sz w:val="28"/>
          <w:szCs w:val="28"/>
        </w:rPr>
        <w:t>0</w:t>
      </w:r>
      <w:r w:rsidR="007F08F2" w:rsidRPr="00C84BD2">
        <w:rPr>
          <w:color w:val="000000"/>
          <w:sz w:val="28"/>
          <w:szCs w:val="28"/>
        </w:rPr>
        <w:t xml:space="preserve"> автономных учреждения:</w:t>
      </w:r>
    </w:p>
    <w:p w:rsidR="007F08F2" w:rsidRPr="00C84BD2" w:rsidRDefault="007F08F2" w:rsidP="007F08F2">
      <w:pPr>
        <w:ind w:firstLine="709"/>
        <w:jc w:val="both"/>
        <w:rPr>
          <w:color w:val="000000"/>
          <w:sz w:val="28"/>
          <w:szCs w:val="28"/>
        </w:rPr>
      </w:pPr>
      <w:r w:rsidRPr="00C84BD2">
        <w:rPr>
          <w:color w:val="000000"/>
          <w:sz w:val="28"/>
          <w:szCs w:val="28"/>
        </w:rPr>
        <w:t>- Распоряжение управления образования от 22.11.2021г № 594 "О создании МДОАУ "Детский сад № 100" путем реорганизации МДОАУ "Детский сад № 29" в форме присоединения к МДОАУ "Детский сад № 100";</w:t>
      </w:r>
    </w:p>
    <w:p w:rsidR="007F08F2" w:rsidRPr="00C84BD2" w:rsidRDefault="007F08F2" w:rsidP="007F08F2">
      <w:pPr>
        <w:ind w:firstLine="709"/>
        <w:jc w:val="both"/>
        <w:rPr>
          <w:color w:val="000000"/>
          <w:sz w:val="28"/>
          <w:szCs w:val="28"/>
        </w:rPr>
      </w:pPr>
      <w:r w:rsidRPr="00C84BD2">
        <w:rPr>
          <w:color w:val="000000"/>
          <w:sz w:val="28"/>
          <w:szCs w:val="28"/>
        </w:rPr>
        <w:t>+ Постановление администрации города Оренбурга от 27.12.2021г № 2483-П "О создании муниципального общеобразовательного автономного учреждения "Средняя общеобразовательная школа № 89" путем его учреждения"</w:t>
      </w:r>
    </w:p>
    <w:p w:rsidR="007F08F2" w:rsidRPr="00C84BD2" w:rsidRDefault="007F08F2" w:rsidP="007F08F2">
      <w:pPr>
        <w:ind w:firstLine="709"/>
        <w:jc w:val="both"/>
        <w:rPr>
          <w:color w:val="000000"/>
          <w:sz w:val="28"/>
          <w:szCs w:val="28"/>
        </w:rPr>
      </w:pPr>
      <w:r w:rsidRPr="00C84BD2">
        <w:rPr>
          <w:color w:val="000000"/>
          <w:sz w:val="28"/>
          <w:szCs w:val="28"/>
        </w:rPr>
        <w:t>- Распоряжение управления образования от 16.02.2022 № 86 "О реорганизации муниципального дошкольного образовательного автономного учреждения "Детский сад № 87" в форме присоединения к муниципальному дошкольному образовательному автономному учреждению "Детский сад № 192";</w:t>
      </w:r>
    </w:p>
    <w:p w:rsidR="007F08F2" w:rsidRPr="00C84BD2" w:rsidRDefault="007F08F2" w:rsidP="007F08F2">
      <w:pPr>
        <w:ind w:firstLine="709"/>
        <w:jc w:val="both"/>
        <w:rPr>
          <w:color w:val="000000"/>
          <w:sz w:val="28"/>
          <w:szCs w:val="28"/>
        </w:rPr>
      </w:pPr>
      <w:r w:rsidRPr="00C84BD2">
        <w:rPr>
          <w:color w:val="000000"/>
          <w:sz w:val="28"/>
          <w:szCs w:val="28"/>
        </w:rPr>
        <w:t>- Распоряжение управления образования от 22.02.2022 № 87 "О реорганизации муниципального дошкольного образовательного автономного учреждения "Детский сад № 65" в форме присоединения к муниципальному дошкольному образовательному автономному учреждению "Детский сад № 64";</w:t>
      </w:r>
    </w:p>
    <w:p w:rsidR="007F08F2" w:rsidRPr="00C84BD2" w:rsidRDefault="007F08F2" w:rsidP="007F08F2">
      <w:pPr>
        <w:ind w:firstLine="709"/>
        <w:jc w:val="both"/>
        <w:rPr>
          <w:color w:val="000000"/>
          <w:sz w:val="28"/>
          <w:szCs w:val="28"/>
        </w:rPr>
      </w:pPr>
      <w:r w:rsidRPr="00C84BD2">
        <w:rPr>
          <w:color w:val="000000"/>
          <w:sz w:val="28"/>
          <w:szCs w:val="28"/>
        </w:rPr>
        <w:t>- Распоряжение управления образования от 28.08.2022 № 615 "О реорганизации муниципального автономного учреждения дополнительного образования "Станция детского технического творчества" Промышленного района в форме присоединения к муниципальному автономному учреждению дополнительного образования "Станция детского технического творчества" г. Оренбурга;</w:t>
      </w:r>
    </w:p>
    <w:p w:rsidR="007F08F2" w:rsidRPr="00C84BD2" w:rsidRDefault="007F08F2" w:rsidP="007F08F2">
      <w:pPr>
        <w:ind w:firstLine="709"/>
        <w:jc w:val="both"/>
        <w:rPr>
          <w:color w:val="000000"/>
          <w:sz w:val="28"/>
          <w:szCs w:val="28"/>
        </w:rPr>
      </w:pPr>
      <w:r w:rsidRPr="00C84BD2">
        <w:rPr>
          <w:color w:val="000000"/>
          <w:sz w:val="28"/>
          <w:szCs w:val="28"/>
        </w:rPr>
        <w:t>- Постановление администрации города Оренбурга от 29.09.2022 № 1748-п "О наделении управления по культуре и искусству администрации города Оренбурга функциями и полномочиями учредителя муниципальных учреждений" (муниципальное автономное учреждение дополнительного образования "Детская школа искусств № 8, муниципальное автономное учреждение дополнительного образования "Оренбургская детская школа искусств имени А.С.Пушкина).</w:t>
      </w:r>
    </w:p>
    <w:p w:rsidR="00F25724" w:rsidRPr="00C84BD2" w:rsidRDefault="00F25724" w:rsidP="007F08F2">
      <w:pPr>
        <w:ind w:firstLine="709"/>
        <w:jc w:val="both"/>
        <w:rPr>
          <w:color w:val="000000"/>
          <w:sz w:val="28"/>
          <w:szCs w:val="28"/>
        </w:rPr>
      </w:pPr>
      <w:r w:rsidRPr="00C84BD2">
        <w:rPr>
          <w:sz w:val="28"/>
          <w:szCs w:val="28"/>
        </w:rPr>
        <w:t xml:space="preserve">Органом, осуществляющим внешний государственный (муниципальный) финансовый контроль, является </w:t>
      </w:r>
      <w:r w:rsidRPr="00C84BD2">
        <w:rPr>
          <w:color w:val="000000"/>
          <w:sz w:val="28"/>
          <w:szCs w:val="28"/>
        </w:rPr>
        <w:t xml:space="preserve">Счетная палата города Оренбурга.  </w:t>
      </w:r>
    </w:p>
    <w:p w:rsidR="00F25724" w:rsidRPr="00C84BD2" w:rsidRDefault="00F25724" w:rsidP="00F25724">
      <w:pPr>
        <w:spacing w:line="220" w:lineRule="atLeast"/>
        <w:ind w:firstLine="720"/>
        <w:jc w:val="both"/>
        <w:rPr>
          <w:color w:val="000000"/>
          <w:sz w:val="28"/>
          <w:szCs w:val="28"/>
        </w:rPr>
      </w:pPr>
    </w:p>
    <w:p w:rsidR="006C6CCC" w:rsidRPr="00C84BD2" w:rsidRDefault="006C6CCC" w:rsidP="0000196C">
      <w:pPr>
        <w:rPr>
          <w:b/>
          <w:bCs/>
          <w:color w:val="000000"/>
          <w:sz w:val="28"/>
          <w:szCs w:val="28"/>
        </w:rPr>
      </w:pPr>
      <w:r w:rsidRPr="00C84BD2">
        <w:rPr>
          <w:b/>
          <w:bCs/>
          <w:color w:val="000000"/>
          <w:sz w:val="28"/>
          <w:szCs w:val="28"/>
        </w:rPr>
        <w:t xml:space="preserve">          Р</w:t>
      </w:r>
      <w:r w:rsidR="009432D9" w:rsidRPr="00C84BD2">
        <w:rPr>
          <w:b/>
          <w:bCs/>
          <w:color w:val="000000"/>
          <w:sz w:val="28"/>
          <w:szCs w:val="28"/>
        </w:rPr>
        <w:t>аздел 2 «Результаты деятельности субъекта бюджетной отчетности»</w:t>
      </w:r>
    </w:p>
    <w:p w:rsidR="009432D9" w:rsidRPr="00C84BD2" w:rsidRDefault="009432D9" w:rsidP="0000196C">
      <w:pPr>
        <w:rPr>
          <w:color w:val="000000"/>
          <w:sz w:val="28"/>
          <w:szCs w:val="28"/>
        </w:rPr>
      </w:pPr>
      <w:r w:rsidRPr="00C84BD2">
        <w:rPr>
          <w:color w:val="000000"/>
          <w:sz w:val="28"/>
          <w:szCs w:val="28"/>
        </w:rPr>
        <w:t xml:space="preserve"> </w:t>
      </w:r>
    </w:p>
    <w:p w:rsidR="00710091" w:rsidRPr="00C84BD2" w:rsidRDefault="00710091" w:rsidP="00710091">
      <w:pPr>
        <w:ind w:firstLine="709"/>
        <w:jc w:val="both"/>
        <w:rPr>
          <w:color w:val="000000"/>
          <w:sz w:val="28"/>
          <w:szCs w:val="28"/>
        </w:rPr>
      </w:pPr>
      <w:r w:rsidRPr="00C84BD2">
        <w:rPr>
          <w:color w:val="000000"/>
          <w:sz w:val="28"/>
          <w:szCs w:val="28"/>
        </w:rPr>
        <w:t xml:space="preserve">     Штатная </w:t>
      </w:r>
      <w:r w:rsidR="004E35C3" w:rsidRPr="00C84BD2">
        <w:rPr>
          <w:color w:val="000000"/>
          <w:sz w:val="28"/>
          <w:szCs w:val="28"/>
        </w:rPr>
        <w:t>численность по состоянию на 31.12</w:t>
      </w:r>
      <w:r w:rsidRPr="00C84BD2">
        <w:rPr>
          <w:color w:val="000000"/>
          <w:sz w:val="28"/>
          <w:szCs w:val="28"/>
        </w:rPr>
        <w:t>.202</w:t>
      </w:r>
      <w:r w:rsidR="004E35C3" w:rsidRPr="00C84BD2">
        <w:rPr>
          <w:color w:val="000000"/>
          <w:sz w:val="28"/>
          <w:szCs w:val="28"/>
        </w:rPr>
        <w:t>2</w:t>
      </w:r>
      <w:r w:rsidRPr="00C84BD2">
        <w:rPr>
          <w:color w:val="000000"/>
          <w:sz w:val="28"/>
          <w:szCs w:val="28"/>
        </w:rPr>
        <w:t>г - 283,25 ед., в том числе апп</w:t>
      </w:r>
      <w:r w:rsidR="004E35C3" w:rsidRPr="00C84BD2">
        <w:rPr>
          <w:color w:val="000000"/>
          <w:sz w:val="28"/>
          <w:szCs w:val="28"/>
        </w:rPr>
        <w:t>арат управления образования – 41</w:t>
      </w:r>
      <w:r w:rsidRPr="00C84BD2">
        <w:rPr>
          <w:color w:val="000000"/>
          <w:sz w:val="28"/>
          <w:szCs w:val="28"/>
        </w:rPr>
        <w:t xml:space="preserve"> ед., отдел опеки и попечительства – 22 ед., МКУ «Управление по ОФХДОУ» - 2</w:t>
      </w:r>
      <w:r w:rsidR="004E35C3" w:rsidRPr="00C84BD2">
        <w:rPr>
          <w:color w:val="000000"/>
          <w:sz w:val="28"/>
          <w:szCs w:val="28"/>
        </w:rPr>
        <w:t>20</w:t>
      </w:r>
      <w:r w:rsidRPr="00C84BD2">
        <w:rPr>
          <w:color w:val="000000"/>
          <w:sz w:val="28"/>
          <w:szCs w:val="28"/>
        </w:rPr>
        <w:t>,25 ед.</w:t>
      </w:r>
    </w:p>
    <w:p w:rsidR="00587B50" w:rsidRPr="00C84BD2" w:rsidRDefault="00587B50" w:rsidP="00587B50">
      <w:pPr>
        <w:ind w:firstLine="709"/>
        <w:jc w:val="both"/>
        <w:rPr>
          <w:color w:val="000000"/>
          <w:sz w:val="28"/>
          <w:szCs w:val="28"/>
        </w:rPr>
      </w:pPr>
      <w:r w:rsidRPr="00C84BD2">
        <w:rPr>
          <w:color w:val="000000"/>
          <w:sz w:val="28"/>
          <w:szCs w:val="28"/>
        </w:rPr>
        <w:t>В отчетном периоде в соответствии с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заключено 49 контрактов на общую стоимость 8 474 230,77 руб.</w:t>
      </w:r>
    </w:p>
    <w:p w:rsidR="00587B50" w:rsidRPr="00C84BD2" w:rsidRDefault="00587B50" w:rsidP="00587B50">
      <w:pPr>
        <w:ind w:firstLine="709"/>
        <w:jc w:val="both"/>
        <w:rPr>
          <w:color w:val="000000"/>
          <w:sz w:val="28"/>
          <w:szCs w:val="28"/>
        </w:rPr>
      </w:pPr>
      <w:r w:rsidRPr="00C84BD2">
        <w:rPr>
          <w:color w:val="000000"/>
          <w:sz w:val="28"/>
          <w:szCs w:val="28"/>
        </w:rPr>
        <w:t>Положительный экономический результат при расходовании бюджетных средств достигается в результате применения конкурентных способов заключения контрактов в рамках исполнения Закона № 44-ФЗ. В отчетном периоде экономия бюджетных средств в результате применения конкурентных способов составила 522 542,74 руб. Количество конкурсных процедур, признанных несостоявшимися - 27 (по 4 конкурсам – никто не принял участие, 20 - поступило по 1 заявке для участия в конкурсе, по 1 конкурсу- уклонился от подписания контракта, по 1 конкурсу – участник не допущен, по 1 конкурсу- было подано 2 заявки, одна из них не допущена).</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Балансовая стоимость основных средств на конец отчетного периода составила </w:t>
      </w:r>
      <w:r w:rsidR="006A5978" w:rsidRPr="006A5978">
        <w:rPr>
          <w:sz w:val="28"/>
          <w:szCs w:val="28"/>
        </w:rPr>
        <w:t xml:space="preserve">37 318 813,48 </w:t>
      </w:r>
      <w:r w:rsidRPr="006A5978">
        <w:rPr>
          <w:sz w:val="28"/>
          <w:szCs w:val="28"/>
        </w:rPr>
        <w:t>руб., в том числе:</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иное движимое имущество </w:t>
      </w:r>
      <w:r w:rsidR="006A5978" w:rsidRPr="006A5978">
        <w:rPr>
          <w:sz w:val="28"/>
          <w:szCs w:val="28"/>
        </w:rPr>
        <w:t>–</w:t>
      </w:r>
      <w:r w:rsidRPr="006A5978">
        <w:rPr>
          <w:sz w:val="28"/>
          <w:szCs w:val="28"/>
        </w:rPr>
        <w:t xml:space="preserve"> </w:t>
      </w:r>
      <w:r w:rsidR="006A5978" w:rsidRPr="006A5978">
        <w:rPr>
          <w:sz w:val="28"/>
          <w:szCs w:val="28"/>
        </w:rPr>
        <w:t xml:space="preserve">25 702 149,60 </w:t>
      </w:r>
      <w:r w:rsidRPr="006A5978">
        <w:rPr>
          <w:sz w:val="28"/>
          <w:szCs w:val="28"/>
        </w:rPr>
        <w:t>руб., из них:</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транспортные средства </w:t>
      </w:r>
      <w:r w:rsidR="006A5978" w:rsidRPr="006A5978">
        <w:rPr>
          <w:sz w:val="28"/>
          <w:szCs w:val="28"/>
        </w:rPr>
        <w:t>–</w:t>
      </w:r>
      <w:r w:rsidRPr="006A5978">
        <w:rPr>
          <w:sz w:val="28"/>
          <w:szCs w:val="28"/>
        </w:rPr>
        <w:t xml:space="preserve"> </w:t>
      </w:r>
      <w:r w:rsidR="006A5978" w:rsidRPr="006A5978">
        <w:rPr>
          <w:sz w:val="28"/>
          <w:szCs w:val="28"/>
        </w:rPr>
        <w:t xml:space="preserve">4 709 557,59 </w:t>
      </w:r>
      <w:r w:rsidRPr="006A5978">
        <w:rPr>
          <w:sz w:val="28"/>
          <w:szCs w:val="28"/>
        </w:rPr>
        <w:t>руб.;</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 офисное оборудование (компьютеры, серверы, ксероксы, принтеры и т.п.) </w:t>
      </w:r>
      <w:r w:rsidR="006A5978" w:rsidRPr="006A5978">
        <w:rPr>
          <w:sz w:val="28"/>
          <w:szCs w:val="28"/>
        </w:rPr>
        <w:t>–</w:t>
      </w:r>
      <w:r w:rsidRPr="006A5978">
        <w:rPr>
          <w:sz w:val="28"/>
          <w:szCs w:val="28"/>
        </w:rPr>
        <w:t xml:space="preserve"> </w:t>
      </w:r>
      <w:r w:rsidR="006A5978" w:rsidRPr="006A5978">
        <w:rPr>
          <w:sz w:val="28"/>
          <w:szCs w:val="28"/>
        </w:rPr>
        <w:t>17 153 569,11</w:t>
      </w:r>
      <w:r w:rsidRPr="006A5978">
        <w:rPr>
          <w:sz w:val="28"/>
          <w:szCs w:val="28"/>
        </w:rPr>
        <w:t xml:space="preserve"> руб.;</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 мебель </w:t>
      </w:r>
      <w:r w:rsidR="006A5978" w:rsidRPr="006A5978">
        <w:rPr>
          <w:sz w:val="28"/>
          <w:szCs w:val="28"/>
        </w:rPr>
        <w:t>–</w:t>
      </w:r>
      <w:r w:rsidRPr="006A5978">
        <w:rPr>
          <w:sz w:val="28"/>
          <w:szCs w:val="28"/>
        </w:rPr>
        <w:t xml:space="preserve"> </w:t>
      </w:r>
      <w:r w:rsidR="006A5978" w:rsidRPr="006A5978">
        <w:rPr>
          <w:sz w:val="28"/>
          <w:szCs w:val="28"/>
        </w:rPr>
        <w:t xml:space="preserve">2 828 945,72 </w:t>
      </w:r>
      <w:r w:rsidRPr="006A5978">
        <w:rPr>
          <w:sz w:val="28"/>
          <w:szCs w:val="28"/>
        </w:rPr>
        <w:t>руб.;</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 иное имущество </w:t>
      </w:r>
      <w:r w:rsidR="006A5978" w:rsidRPr="006A5978">
        <w:rPr>
          <w:sz w:val="28"/>
          <w:szCs w:val="28"/>
        </w:rPr>
        <w:t>–</w:t>
      </w:r>
      <w:r w:rsidRPr="006A5978">
        <w:rPr>
          <w:sz w:val="28"/>
          <w:szCs w:val="28"/>
        </w:rPr>
        <w:t xml:space="preserve"> </w:t>
      </w:r>
      <w:r w:rsidR="006A5978" w:rsidRPr="006A5978">
        <w:rPr>
          <w:sz w:val="28"/>
          <w:szCs w:val="28"/>
        </w:rPr>
        <w:t xml:space="preserve">1 010 077,18 </w:t>
      </w:r>
      <w:r w:rsidRPr="006A5978">
        <w:rPr>
          <w:sz w:val="28"/>
          <w:szCs w:val="28"/>
        </w:rPr>
        <w:t>руб.</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 xml:space="preserve">Амортизация основных средств на конец отчетного периода составляет </w:t>
      </w:r>
      <w:r w:rsidR="006A5978" w:rsidRPr="006A5978">
        <w:rPr>
          <w:sz w:val="28"/>
          <w:szCs w:val="28"/>
        </w:rPr>
        <w:t xml:space="preserve">34 568 410,11 руб. (92,63 </w:t>
      </w:r>
      <w:r w:rsidRPr="006A5978">
        <w:rPr>
          <w:sz w:val="28"/>
          <w:szCs w:val="28"/>
        </w:rPr>
        <w:t xml:space="preserve">% от стоимости). </w:t>
      </w:r>
    </w:p>
    <w:p w:rsidR="00FF5F88" w:rsidRPr="006A5978"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Основные средства находятся в исправном техническом состоянии.</w:t>
      </w:r>
    </w:p>
    <w:p w:rsidR="00FF5F88" w:rsidRPr="00EF7833" w:rsidRDefault="00FF5F88" w:rsidP="006A5978">
      <w:pPr>
        <w:tabs>
          <w:tab w:val="left" w:pos="0"/>
        </w:tabs>
        <w:autoSpaceDE w:val="0"/>
        <w:autoSpaceDN w:val="0"/>
        <w:adjustRightInd w:val="0"/>
        <w:spacing w:before="280"/>
        <w:ind w:firstLine="709"/>
        <w:contextualSpacing/>
        <w:jc w:val="both"/>
        <w:rPr>
          <w:sz w:val="28"/>
          <w:szCs w:val="28"/>
        </w:rPr>
      </w:pPr>
      <w:r w:rsidRPr="006A5978">
        <w:rPr>
          <w:sz w:val="28"/>
          <w:szCs w:val="28"/>
        </w:rPr>
        <w:t>Недостачи и порчи имущества в 2022 г. не выявлено.</w:t>
      </w:r>
    </w:p>
    <w:p w:rsidR="00E611EC" w:rsidRPr="00C84BD2" w:rsidRDefault="00E611EC" w:rsidP="00E611EC">
      <w:pPr>
        <w:ind w:firstLine="709"/>
        <w:jc w:val="both"/>
        <w:rPr>
          <w:color w:val="000000"/>
          <w:sz w:val="28"/>
          <w:szCs w:val="28"/>
        </w:rPr>
      </w:pPr>
      <w:r w:rsidRPr="00C84BD2">
        <w:rPr>
          <w:color w:val="000000"/>
          <w:sz w:val="28"/>
          <w:szCs w:val="28"/>
        </w:rPr>
        <w:t>В 202</w:t>
      </w:r>
      <w:r w:rsidR="00AA13F8" w:rsidRPr="00C84BD2">
        <w:rPr>
          <w:color w:val="000000"/>
          <w:sz w:val="28"/>
          <w:szCs w:val="28"/>
        </w:rPr>
        <w:t>2</w:t>
      </w:r>
      <w:r w:rsidRPr="00C84BD2">
        <w:rPr>
          <w:color w:val="000000"/>
          <w:sz w:val="28"/>
          <w:szCs w:val="28"/>
        </w:rPr>
        <w:t xml:space="preserve"> году МКУ «Управление по ОФХДОУ» заключило договоры аренды объекта муниципального нежилого фонда города Оренбурга </w:t>
      </w:r>
      <w:r w:rsidRPr="00C84BD2">
        <w:rPr>
          <w:sz w:val="28"/>
          <w:szCs w:val="28"/>
        </w:rPr>
        <w:t>от 1</w:t>
      </w:r>
      <w:r w:rsidR="00AA13F8" w:rsidRPr="00C84BD2">
        <w:rPr>
          <w:sz w:val="28"/>
          <w:szCs w:val="28"/>
        </w:rPr>
        <w:t>0</w:t>
      </w:r>
      <w:r w:rsidRPr="00C84BD2">
        <w:rPr>
          <w:sz w:val="28"/>
          <w:szCs w:val="28"/>
        </w:rPr>
        <w:t>.02.202</w:t>
      </w:r>
      <w:r w:rsidR="00AA13F8" w:rsidRPr="00C84BD2">
        <w:rPr>
          <w:sz w:val="28"/>
          <w:szCs w:val="28"/>
        </w:rPr>
        <w:t>2</w:t>
      </w:r>
      <w:r w:rsidRPr="00C84BD2">
        <w:rPr>
          <w:sz w:val="28"/>
          <w:szCs w:val="28"/>
        </w:rPr>
        <w:t xml:space="preserve"> с ИП Травкин Андрей Анатольевич (арендная плата</w:t>
      </w:r>
      <w:r w:rsidR="00AA13F8" w:rsidRPr="00C84BD2">
        <w:rPr>
          <w:sz w:val="28"/>
          <w:szCs w:val="28"/>
        </w:rPr>
        <w:t xml:space="preserve"> с учетом НДС 118 800,00</w:t>
      </w:r>
      <w:r w:rsidRPr="00C84BD2">
        <w:rPr>
          <w:sz w:val="28"/>
          <w:szCs w:val="28"/>
        </w:rPr>
        <w:t xml:space="preserve"> руб. в год</w:t>
      </w:r>
      <w:r w:rsidR="0073208A" w:rsidRPr="00C84BD2">
        <w:rPr>
          <w:sz w:val="28"/>
          <w:szCs w:val="28"/>
        </w:rPr>
        <w:t>, без учета НДС – 99 000,00 руб.</w:t>
      </w:r>
      <w:r w:rsidRPr="00C84BD2">
        <w:rPr>
          <w:sz w:val="28"/>
          <w:szCs w:val="28"/>
        </w:rPr>
        <w:t xml:space="preserve">). Передано в аренду 55 кв.м. в нежилом встроенном помещении, расположенном в подвале трехэтажного </w:t>
      </w:r>
      <w:r w:rsidR="00AA13F8" w:rsidRPr="00C84BD2">
        <w:rPr>
          <w:sz w:val="28"/>
          <w:szCs w:val="28"/>
        </w:rPr>
        <w:t xml:space="preserve">здания и </w:t>
      </w:r>
      <w:r w:rsidRPr="00C84BD2">
        <w:rPr>
          <w:sz w:val="28"/>
          <w:szCs w:val="28"/>
        </w:rPr>
        <w:t xml:space="preserve">договор аренды </w:t>
      </w:r>
      <w:r w:rsidR="00AA13F8" w:rsidRPr="00C84BD2">
        <w:rPr>
          <w:sz w:val="28"/>
          <w:szCs w:val="28"/>
        </w:rPr>
        <w:t xml:space="preserve">от 10.02.2022 г </w:t>
      </w:r>
      <w:r w:rsidRPr="00C84BD2">
        <w:rPr>
          <w:sz w:val="28"/>
          <w:szCs w:val="28"/>
        </w:rPr>
        <w:t>с ООО «Информтехсервис». Арендная плата за пользование 1</w:t>
      </w:r>
      <w:r w:rsidR="00AA13F8" w:rsidRPr="00C84BD2">
        <w:rPr>
          <w:sz w:val="28"/>
          <w:szCs w:val="28"/>
        </w:rPr>
        <w:t>62</w:t>
      </w:r>
      <w:r w:rsidRPr="00C84BD2">
        <w:rPr>
          <w:sz w:val="28"/>
          <w:szCs w:val="28"/>
        </w:rPr>
        <w:t> 000,00 руб. в год</w:t>
      </w:r>
      <w:r w:rsidR="00AA13F8" w:rsidRPr="00C84BD2">
        <w:rPr>
          <w:sz w:val="28"/>
          <w:szCs w:val="28"/>
        </w:rPr>
        <w:t xml:space="preserve"> с учетом НДС и без учета НДС - 135 000,00 руб</w:t>
      </w:r>
      <w:r w:rsidRPr="00C84BD2">
        <w:rPr>
          <w:sz w:val="28"/>
          <w:szCs w:val="28"/>
        </w:rPr>
        <w:t xml:space="preserve">. В аренду передано 75 кв.м.  в нежилом встроенном помещении, расположенном в подвале трехэтажного здания. </w:t>
      </w:r>
      <w:r w:rsidR="0073208A" w:rsidRPr="00C84BD2">
        <w:rPr>
          <w:sz w:val="28"/>
          <w:szCs w:val="28"/>
        </w:rPr>
        <w:t>Согласно договорам аренды, а</w:t>
      </w:r>
      <w:r w:rsidRPr="00C84BD2">
        <w:rPr>
          <w:sz w:val="28"/>
          <w:szCs w:val="28"/>
        </w:rPr>
        <w:t>рендаторы возмещают коммунальные расходы арендодателю.</w:t>
      </w:r>
    </w:p>
    <w:p w:rsidR="003A5215" w:rsidRPr="00C84BD2" w:rsidRDefault="009432D9" w:rsidP="008D04E1">
      <w:pPr>
        <w:tabs>
          <w:tab w:val="left" w:pos="709"/>
        </w:tabs>
        <w:jc w:val="both"/>
        <w:rPr>
          <w:color w:val="000000"/>
          <w:sz w:val="28"/>
          <w:szCs w:val="28"/>
        </w:rPr>
      </w:pPr>
      <w:r w:rsidRPr="00C84BD2">
        <w:rPr>
          <w:color w:val="000000"/>
          <w:sz w:val="28"/>
          <w:szCs w:val="28"/>
        </w:rPr>
        <w:lastRenderedPageBreak/>
        <w:br/>
      </w:r>
      <w:r w:rsidR="003A5215" w:rsidRPr="00C84BD2">
        <w:rPr>
          <w:color w:val="000000"/>
          <w:sz w:val="28"/>
          <w:szCs w:val="28"/>
        </w:rPr>
        <w:t xml:space="preserve">         Средняя численность основных работников за период январь-</w:t>
      </w:r>
      <w:r w:rsidR="00EE1DCB" w:rsidRPr="00C84BD2">
        <w:rPr>
          <w:color w:val="000000"/>
          <w:sz w:val="28"/>
          <w:szCs w:val="28"/>
        </w:rPr>
        <w:t>декабрь</w:t>
      </w:r>
      <w:r w:rsidR="003A5215" w:rsidRPr="00C84BD2">
        <w:rPr>
          <w:color w:val="000000"/>
          <w:sz w:val="28"/>
          <w:szCs w:val="28"/>
        </w:rPr>
        <w:t xml:space="preserve"> 2022 года составила 12</w:t>
      </w:r>
      <w:r w:rsidR="006B3F18" w:rsidRPr="00C84BD2">
        <w:rPr>
          <w:color w:val="000000"/>
          <w:sz w:val="28"/>
          <w:szCs w:val="28"/>
        </w:rPr>
        <w:t> 4</w:t>
      </w:r>
      <w:r w:rsidR="00EE1DCB" w:rsidRPr="00C84BD2">
        <w:rPr>
          <w:color w:val="000000"/>
          <w:sz w:val="28"/>
          <w:szCs w:val="28"/>
        </w:rPr>
        <w:t>97</w:t>
      </w:r>
      <w:r w:rsidR="006B3F18" w:rsidRPr="00C84BD2">
        <w:rPr>
          <w:color w:val="000000"/>
          <w:sz w:val="28"/>
          <w:szCs w:val="28"/>
        </w:rPr>
        <w:t>,</w:t>
      </w:r>
      <w:r w:rsidR="00EE1DCB" w:rsidRPr="00C84BD2">
        <w:rPr>
          <w:color w:val="000000"/>
          <w:sz w:val="28"/>
          <w:szCs w:val="28"/>
        </w:rPr>
        <w:t>8</w:t>
      </w:r>
      <w:r w:rsidR="003A5215" w:rsidRPr="00C84BD2">
        <w:rPr>
          <w:color w:val="000000"/>
          <w:sz w:val="28"/>
          <w:szCs w:val="28"/>
        </w:rPr>
        <w:t xml:space="preserve"> чел., в том числе: </w:t>
      </w:r>
    </w:p>
    <w:p w:rsidR="003A5215" w:rsidRPr="00C84BD2" w:rsidRDefault="003A5215" w:rsidP="003A5215">
      <w:pPr>
        <w:jc w:val="both"/>
        <w:rPr>
          <w:color w:val="000000"/>
          <w:sz w:val="28"/>
          <w:szCs w:val="28"/>
        </w:rPr>
      </w:pPr>
      <w:r w:rsidRPr="00C84BD2">
        <w:rPr>
          <w:color w:val="000000"/>
          <w:sz w:val="28"/>
          <w:szCs w:val="28"/>
        </w:rPr>
        <w:t>- учреждения дошкольного образования - 5</w:t>
      </w:r>
      <w:r w:rsidR="00825B34" w:rsidRPr="00C84BD2">
        <w:rPr>
          <w:color w:val="000000"/>
          <w:sz w:val="28"/>
          <w:szCs w:val="28"/>
        </w:rPr>
        <w:t> </w:t>
      </w:r>
      <w:r w:rsidRPr="00C84BD2">
        <w:rPr>
          <w:color w:val="000000"/>
          <w:sz w:val="28"/>
          <w:szCs w:val="28"/>
        </w:rPr>
        <w:t>5</w:t>
      </w:r>
      <w:r w:rsidR="00EE1DCB" w:rsidRPr="00C84BD2">
        <w:rPr>
          <w:color w:val="000000"/>
          <w:sz w:val="28"/>
          <w:szCs w:val="28"/>
        </w:rPr>
        <w:t>6</w:t>
      </w:r>
      <w:r w:rsidR="00825B34" w:rsidRPr="00C84BD2">
        <w:rPr>
          <w:color w:val="000000"/>
          <w:sz w:val="28"/>
          <w:szCs w:val="28"/>
        </w:rPr>
        <w:t>5,</w:t>
      </w:r>
      <w:r w:rsidR="00EE1DCB" w:rsidRPr="00C84BD2">
        <w:rPr>
          <w:color w:val="000000"/>
          <w:sz w:val="28"/>
          <w:szCs w:val="28"/>
        </w:rPr>
        <w:t>4</w:t>
      </w:r>
      <w:r w:rsidRPr="00C84BD2">
        <w:rPr>
          <w:color w:val="000000"/>
          <w:sz w:val="28"/>
          <w:szCs w:val="28"/>
        </w:rPr>
        <w:t xml:space="preserve"> чел., из них педагогические работники – 2</w:t>
      </w:r>
      <w:r w:rsidR="00EE1DCB" w:rsidRPr="00C84BD2">
        <w:rPr>
          <w:color w:val="000000"/>
          <w:sz w:val="28"/>
          <w:szCs w:val="28"/>
        </w:rPr>
        <w:t> 601,0</w:t>
      </w:r>
      <w:r w:rsidRPr="00C84BD2">
        <w:rPr>
          <w:color w:val="000000"/>
          <w:sz w:val="28"/>
          <w:szCs w:val="28"/>
        </w:rPr>
        <w:t xml:space="preserve"> чел.;</w:t>
      </w:r>
    </w:p>
    <w:p w:rsidR="003A5215" w:rsidRPr="00C84BD2" w:rsidRDefault="003A5215" w:rsidP="003A5215">
      <w:pPr>
        <w:jc w:val="both"/>
        <w:rPr>
          <w:color w:val="000000"/>
          <w:sz w:val="28"/>
          <w:szCs w:val="28"/>
        </w:rPr>
      </w:pPr>
      <w:r w:rsidRPr="00C84BD2">
        <w:rPr>
          <w:color w:val="000000"/>
          <w:sz w:val="28"/>
          <w:szCs w:val="28"/>
        </w:rPr>
        <w:t>- учреждения общего образования – 5</w:t>
      </w:r>
      <w:r w:rsidR="00EE1DCB" w:rsidRPr="00C84BD2">
        <w:rPr>
          <w:color w:val="000000"/>
          <w:sz w:val="28"/>
          <w:szCs w:val="28"/>
        </w:rPr>
        <w:t> 344,6</w:t>
      </w:r>
      <w:r w:rsidR="006B3F18" w:rsidRPr="00C84BD2">
        <w:rPr>
          <w:color w:val="000000"/>
          <w:sz w:val="28"/>
          <w:szCs w:val="28"/>
        </w:rPr>
        <w:t xml:space="preserve"> </w:t>
      </w:r>
      <w:r w:rsidRPr="00C84BD2">
        <w:rPr>
          <w:color w:val="000000"/>
          <w:sz w:val="28"/>
          <w:szCs w:val="28"/>
        </w:rPr>
        <w:t>чел., из них</w:t>
      </w:r>
      <w:r w:rsidR="00825B34" w:rsidRPr="00C84BD2">
        <w:rPr>
          <w:color w:val="000000"/>
          <w:sz w:val="28"/>
          <w:szCs w:val="28"/>
        </w:rPr>
        <w:t xml:space="preserve"> педагогические работники – 3</w:t>
      </w:r>
      <w:r w:rsidR="00EE1DCB" w:rsidRPr="00C84BD2">
        <w:rPr>
          <w:color w:val="000000"/>
          <w:sz w:val="28"/>
          <w:szCs w:val="28"/>
        </w:rPr>
        <w:t> 440,2</w:t>
      </w:r>
      <w:r w:rsidRPr="00C84BD2">
        <w:rPr>
          <w:color w:val="000000"/>
          <w:sz w:val="28"/>
          <w:szCs w:val="28"/>
        </w:rPr>
        <w:t xml:space="preserve"> чел.;</w:t>
      </w:r>
    </w:p>
    <w:p w:rsidR="003A5215" w:rsidRPr="00C84BD2" w:rsidRDefault="003A5215" w:rsidP="003A5215">
      <w:pPr>
        <w:jc w:val="both"/>
        <w:rPr>
          <w:color w:val="000000"/>
          <w:sz w:val="28"/>
          <w:szCs w:val="28"/>
        </w:rPr>
      </w:pPr>
      <w:r w:rsidRPr="00C84BD2">
        <w:rPr>
          <w:color w:val="000000"/>
          <w:sz w:val="28"/>
          <w:szCs w:val="28"/>
        </w:rPr>
        <w:t>- учреждения дополнительного образования детей -</w:t>
      </w:r>
      <w:r w:rsidR="00EE1DCB" w:rsidRPr="00C84BD2">
        <w:rPr>
          <w:color w:val="000000"/>
          <w:sz w:val="28"/>
          <w:szCs w:val="28"/>
        </w:rPr>
        <w:t>1 566,6</w:t>
      </w:r>
      <w:r w:rsidRPr="00C84BD2">
        <w:rPr>
          <w:color w:val="000000"/>
          <w:sz w:val="28"/>
          <w:szCs w:val="28"/>
        </w:rPr>
        <w:t xml:space="preserve"> чел., из них педагогические работники – 9</w:t>
      </w:r>
      <w:r w:rsidR="006B3F18" w:rsidRPr="00C84BD2">
        <w:rPr>
          <w:color w:val="000000"/>
          <w:sz w:val="28"/>
          <w:szCs w:val="28"/>
        </w:rPr>
        <w:t>7</w:t>
      </w:r>
      <w:r w:rsidR="00825B34" w:rsidRPr="00C84BD2">
        <w:rPr>
          <w:color w:val="000000"/>
          <w:sz w:val="28"/>
          <w:szCs w:val="28"/>
        </w:rPr>
        <w:t>0,</w:t>
      </w:r>
      <w:r w:rsidR="00EE1DCB" w:rsidRPr="00C84BD2">
        <w:rPr>
          <w:color w:val="000000"/>
          <w:sz w:val="28"/>
          <w:szCs w:val="28"/>
        </w:rPr>
        <w:t>6</w:t>
      </w:r>
      <w:r w:rsidR="00825B34" w:rsidRPr="00C84BD2">
        <w:rPr>
          <w:color w:val="000000"/>
          <w:sz w:val="28"/>
          <w:szCs w:val="28"/>
        </w:rPr>
        <w:t xml:space="preserve"> </w:t>
      </w:r>
      <w:r w:rsidRPr="00C84BD2">
        <w:rPr>
          <w:color w:val="000000"/>
          <w:sz w:val="28"/>
          <w:szCs w:val="28"/>
        </w:rPr>
        <w:t>чел.;</w:t>
      </w:r>
    </w:p>
    <w:p w:rsidR="003A5215" w:rsidRPr="00C84BD2" w:rsidRDefault="003A5215" w:rsidP="003A5215">
      <w:pPr>
        <w:ind w:firstLine="709"/>
        <w:jc w:val="both"/>
        <w:rPr>
          <w:color w:val="000000"/>
          <w:sz w:val="28"/>
          <w:szCs w:val="28"/>
        </w:rPr>
      </w:pPr>
      <w:r w:rsidRPr="00C84BD2">
        <w:rPr>
          <w:color w:val="000000"/>
          <w:sz w:val="28"/>
          <w:szCs w:val="28"/>
        </w:rPr>
        <w:t xml:space="preserve">- прочие учреждения </w:t>
      </w:r>
      <w:r w:rsidR="00825B34" w:rsidRPr="00C84BD2">
        <w:rPr>
          <w:color w:val="000000"/>
          <w:sz w:val="28"/>
          <w:szCs w:val="28"/>
        </w:rPr>
        <w:t>–</w:t>
      </w:r>
      <w:r w:rsidRPr="00C84BD2">
        <w:rPr>
          <w:color w:val="000000"/>
          <w:sz w:val="28"/>
          <w:szCs w:val="28"/>
        </w:rPr>
        <w:t xml:space="preserve"> 21</w:t>
      </w:r>
      <w:r w:rsidR="00825B34" w:rsidRPr="00C84BD2">
        <w:rPr>
          <w:color w:val="000000"/>
          <w:sz w:val="28"/>
          <w:szCs w:val="28"/>
        </w:rPr>
        <w:t>,</w:t>
      </w:r>
      <w:r w:rsidR="00EE1DCB" w:rsidRPr="00C84BD2">
        <w:rPr>
          <w:color w:val="000000"/>
          <w:sz w:val="28"/>
          <w:szCs w:val="28"/>
        </w:rPr>
        <w:t>2</w:t>
      </w:r>
      <w:r w:rsidRPr="00C84BD2">
        <w:rPr>
          <w:color w:val="000000"/>
          <w:sz w:val="28"/>
          <w:szCs w:val="28"/>
        </w:rPr>
        <w:t xml:space="preserve"> чел. </w:t>
      </w:r>
    </w:p>
    <w:p w:rsidR="00EE5A07" w:rsidRPr="00C84BD2" w:rsidRDefault="00EE5A07" w:rsidP="003A5215">
      <w:pPr>
        <w:jc w:val="both"/>
        <w:rPr>
          <w:color w:val="000000"/>
          <w:sz w:val="28"/>
          <w:szCs w:val="28"/>
        </w:rPr>
      </w:pPr>
    </w:p>
    <w:p w:rsidR="00FF107D" w:rsidRPr="00C84BD2" w:rsidRDefault="009432D9" w:rsidP="007E1ED5">
      <w:pPr>
        <w:ind w:firstLine="709"/>
        <w:jc w:val="both"/>
        <w:rPr>
          <w:color w:val="000000"/>
          <w:sz w:val="28"/>
          <w:szCs w:val="28"/>
        </w:rPr>
      </w:pPr>
      <w:r w:rsidRPr="00C84BD2">
        <w:rPr>
          <w:color w:val="000000"/>
          <w:sz w:val="28"/>
          <w:szCs w:val="28"/>
        </w:rPr>
        <w:t xml:space="preserve">МКУ организует кассовое исполнение бюджета в части обеспечения требований нормативных, законодательных и регламентирующих актов. Обеспечивает работоспособность программных комплексов. Несет ответственность за целевое использование бюджетных средств, за достоверность и полноту информации в базе данных автоматизированной системы «Бюджет». Выполняет отдельные полномочия Управления образования, разрабатывает и готовит соглашения на предоставление субсидий на выполнение муниципального задания, субсидий на иные цели в разрезе </w:t>
      </w:r>
      <w:r w:rsidR="009F04DC" w:rsidRPr="00C84BD2">
        <w:rPr>
          <w:color w:val="000000"/>
          <w:sz w:val="28"/>
          <w:szCs w:val="28"/>
        </w:rPr>
        <w:t>а</w:t>
      </w:r>
      <w:r w:rsidRPr="00C84BD2">
        <w:rPr>
          <w:color w:val="000000"/>
          <w:sz w:val="28"/>
          <w:szCs w:val="28"/>
        </w:rPr>
        <w:t>втономных учреждений.</w:t>
      </w:r>
      <w:r w:rsidRPr="00C84BD2">
        <w:rPr>
          <w:color w:val="000000"/>
          <w:sz w:val="28"/>
          <w:szCs w:val="28"/>
        </w:rPr>
        <w:br/>
        <w:t xml:space="preserve">   </w:t>
      </w:r>
      <w:r w:rsidR="008D04E1" w:rsidRPr="00C84BD2">
        <w:rPr>
          <w:color w:val="000000"/>
          <w:sz w:val="28"/>
          <w:szCs w:val="28"/>
        </w:rPr>
        <w:t xml:space="preserve">    </w:t>
      </w:r>
      <w:r w:rsidRPr="00C84BD2">
        <w:rPr>
          <w:color w:val="000000"/>
          <w:sz w:val="28"/>
          <w:szCs w:val="28"/>
        </w:rPr>
        <w:t xml:space="preserve">  Предоставление субсидий осуществляется согласно бюджетной росписи.</w:t>
      </w:r>
      <w:r w:rsidRPr="00C84BD2">
        <w:rPr>
          <w:color w:val="000000"/>
          <w:sz w:val="28"/>
          <w:szCs w:val="28"/>
        </w:rPr>
        <w:br/>
        <w:t xml:space="preserve">     </w:t>
      </w:r>
      <w:r w:rsidR="001660F6" w:rsidRPr="00C84BD2">
        <w:rPr>
          <w:color w:val="000000"/>
          <w:sz w:val="28"/>
          <w:szCs w:val="28"/>
        </w:rPr>
        <w:t xml:space="preserve">    </w:t>
      </w:r>
      <w:r w:rsidRPr="00C84BD2">
        <w:rPr>
          <w:color w:val="000000"/>
          <w:sz w:val="28"/>
          <w:szCs w:val="28"/>
        </w:rPr>
        <w:t>По соглашению о порядке и условиях предоставления субсидии на иные цели, субсидии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(прилагается) по направлениям (</w:t>
      </w:r>
      <w:r w:rsidR="001D41BF" w:rsidRPr="00C84BD2">
        <w:rPr>
          <w:color w:val="000000"/>
          <w:sz w:val="28"/>
          <w:szCs w:val="28"/>
        </w:rPr>
        <w:t>подразделам) «</w:t>
      </w:r>
      <w:r w:rsidRPr="00C84BD2">
        <w:rPr>
          <w:color w:val="000000"/>
          <w:sz w:val="28"/>
          <w:szCs w:val="28"/>
        </w:rPr>
        <w:t>дошкольное образование», «общее образование», «дополнительное образование».</w:t>
      </w:r>
      <w:r w:rsidR="007C50F0" w:rsidRPr="00C84BD2">
        <w:rPr>
          <w:color w:val="000000"/>
          <w:sz w:val="28"/>
          <w:szCs w:val="28"/>
        </w:rPr>
        <w:br/>
      </w:r>
      <w:r w:rsidRPr="00C84BD2">
        <w:rPr>
          <w:color w:val="000000"/>
          <w:sz w:val="28"/>
          <w:szCs w:val="28"/>
        </w:rPr>
        <w:t xml:space="preserve">     </w:t>
      </w:r>
      <w:r w:rsidR="001660F6" w:rsidRPr="00C84BD2">
        <w:rPr>
          <w:color w:val="000000"/>
          <w:sz w:val="28"/>
          <w:szCs w:val="28"/>
        </w:rPr>
        <w:t xml:space="preserve">     </w:t>
      </w:r>
      <w:r w:rsidRPr="00C84BD2">
        <w:rPr>
          <w:color w:val="000000"/>
          <w:sz w:val="28"/>
          <w:szCs w:val="28"/>
        </w:rPr>
        <w:t>Отдел опеки управления образования выполняет государственные полномочия муниципального образования по организации и осуществлению деятельности по опеке и попечительству над несовершеннолетними.</w:t>
      </w:r>
    </w:p>
    <w:p w:rsidR="00FF107D" w:rsidRDefault="00FF107D" w:rsidP="00FF107D">
      <w:pPr>
        <w:jc w:val="both"/>
        <w:rPr>
          <w:color w:val="000000"/>
          <w:sz w:val="28"/>
          <w:szCs w:val="28"/>
        </w:rPr>
      </w:pPr>
      <w:r w:rsidRPr="00C84BD2">
        <w:rPr>
          <w:color w:val="000000"/>
          <w:sz w:val="28"/>
          <w:szCs w:val="28"/>
        </w:rPr>
        <w:t xml:space="preserve">   </w:t>
      </w:r>
      <w:r w:rsidR="001660F6" w:rsidRPr="00C84BD2">
        <w:rPr>
          <w:color w:val="000000"/>
          <w:sz w:val="28"/>
          <w:szCs w:val="28"/>
        </w:rPr>
        <w:t xml:space="preserve">       </w:t>
      </w:r>
      <w:r w:rsidRPr="00C84BD2">
        <w:rPr>
          <w:color w:val="000000"/>
          <w:sz w:val="28"/>
          <w:szCs w:val="28"/>
        </w:rPr>
        <w:t xml:space="preserve">  </w:t>
      </w:r>
      <w:r w:rsidR="009D0A63" w:rsidRPr="00C84BD2">
        <w:rPr>
          <w:color w:val="000000"/>
          <w:sz w:val="28"/>
          <w:szCs w:val="28"/>
        </w:rPr>
        <w:t>На 01.</w:t>
      </w:r>
      <w:r w:rsidR="005279D6" w:rsidRPr="00C84BD2">
        <w:rPr>
          <w:color w:val="000000"/>
          <w:sz w:val="28"/>
          <w:szCs w:val="28"/>
        </w:rPr>
        <w:t>01</w:t>
      </w:r>
      <w:r w:rsidR="009D0A63" w:rsidRPr="00C84BD2">
        <w:rPr>
          <w:color w:val="000000"/>
          <w:sz w:val="28"/>
          <w:szCs w:val="28"/>
        </w:rPr>
        <w:t>.202</w:t>
      </w:r>
      <w:r w:rsidR="005279D6" w:rsidRPr="00C84BD2">
        <w:rPr>
          <w:color w:val="000000"/>
          <w:sz w:val="28"/>
          <w:szCs w:val="28"/>
        </w:rPr>
        <w:t>3</w:t>
      </w:r>
      <w:r w:rsidR="00E12769" w:rsidRPr="00C84BD2">
        <w:rPr>
          <w:color w:val="000000"/>
          <w:sz w:val="28"/>
          <w:szCs w:val="28"/>
        </w:rPr>
        <w:t xml:space="preserve"> </w:t>
      </w:r>
      <w:r w:rsidRPr="00C84BD2">
        <w:rPr>
          <w:color w:val="000000"/>
          <w:sz w:val="28"/>
          <w:szCs w:val="28"/>
        </w:rPr>
        <w:t xml:space="preserve">г - 10 учреждений на самостоятельном балансе. </w:t>
      </w: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Default="00F8267C" w:rsidP="00FF107D">
      <w:pPr>
        <w:jc w:val="both"/>
        <w:rPr>
          <w:color w:val="000000"/>
          <w:sz w:val="28"/>
          <w:szCs w:val="28"/>
        </w:rPr>
      </w:pPr>
    </w:p>
    <w:p w:rsidR="00F8267C" w:rsidRPr="00C84BD2" w:rsidRDefault="00F8267C" w:rsidP="00FF107D">
      <w:pPr>
        <w:jc w:val="both"/>
        <w:rPr>
          <w:color w:val="000000"/>
          <w:sz w:val="28"/>
          <w:szCs w:val="28"/>
        </w:rPr>
      </w:pPr>
    </w:p>
    <w:p w:rsidR="009432D9" w:rsidRPr="00C84BD2" w:rsidRDefault="009432D9" w:rsidP="0000196C">
      <w:pPr>
        <w:rPr>
          <w:b/>
          <w:bCs/>
          <w:color w:val="000000"/>
          <w:sz w:val="28"/>
          <w:szCs w:val="28"/>
        </w:rPr>
      </w:pPr>
    </w:p>
    <w:p w:rsidR="009432D9" w:rsidRPr="00C84BD2" w:rsidRDefault="006C6CCC" w:rsidP="0000196C">
      <w:pPr>
        <w:rPr>
          <w:b/>
          <w:bCs/>
          <w:color w:val="000000"/>
          <w:sz w:val="28"/>
          <w:szCs w:val="28"/>
        </w:rPr>
      </w:pPr>
      <w:r w:rsidRPr="00C84BD2">
        <w:rPr>
          <w:b/>
          <w:bCs/>
          <w:color w:val="000000"/>
          <w:sz w:val="28"/>
          <w:szCs w:val="28"/>
        </w:rPr>
        <w:lastRenderedPageBreak/>
        <w:t xml:space="preserve">        </w:t>
      </w:r>
      <w:r w:rsidR="009432D9" w:rsidRPr="00C84BD2">
        <w:rPr>
          <w:b/>
          <w:bCs/>
          <w:color w:val="000000"/>
          <w:sz w:val="28"/>
          <w:szCs w:val="28"/>
        </w:rPr>
        <w:t>Раздел 3 «Анализ отчета об исполнении бюджета субъектом бюджетной отчетности»</w:t>
      </w:r>
    </w:p>
    <w:p w:rsidR="009432D9" w:rsidRPr="00C84BD2" w:rsidRDefault="009432D9" w:rsidP="0000196C">
      <w:pPr>
        <w:ind w:firstLine="567"/>
        <w:rPr>
          <w:color w:val="000000"/>
          <w:sz w:val="28"/>
          <w:szCs w:val="28"/>
        </w:rPr>
      </w:pPr>
      <w:r w:rsidRPr="00C84BD2">
        <w:rPr>
          <w:color w:val="000000"/>
          <w:sz w:val="28"/>
          <w:szCs w:val="28"/>
        </w:rPr>
        <w:t xml:space="preserve"> </w:t>
      </w:r>
    </w:p>
    <w:p w:rsidR="00E36796" w:rsidRPr="00C84BD2" w:rsidRDefault="00BD2ECF" w:rsidP="00EE3CC5">
      <w:pPr>
        <w:tabs>
          <w:tab w:val="left" w:pos="2569"/>
        </w:tabs>
        <w:rPr>
          <w:b/>
          <w:color w:val="000000"/>
          <w:sz w:val="28"/>
          <w:szCs w:val="28"/>
        </w:rPr>
      </w:pPr>
      <w:r w:rsidRPr="00C84BD2">
        <w:rPr>
          <w:color w:val="000000"/>
          <w:sz w:val="28"/>
          <w:szCs w:val="28"/>
        </w:rPr>
        <w:t xml:space="preserve">        </w:t>
      </w:r>
      <w:r w:rsidR="009432D9" w:rsidRPr="00C84BD2">
        <w:rPr>
          <w:color w:val="000000"/>
          <w:sz w:val="28"/>
          <w:szCs w:val="28"/>
        </w:rPr>
        <w:t>Исполнение бюджета осуществляется в разрезе 2</w:t>
      </w:r>
      <w:r w:rsidR="00B858FE" w:rsidRPr="00C84BD2">
        <w:rPr>
          <w:color w:val="000000"/>
          <w:sz w:val="28"/>
          <w:szCs w:val="28"/>
        </w:rPr>
        <w:t xml:space="preserve"> </w:t>
      </w:r>
      <w:r w:rsidR="009432D9" w:rsidRPr="00C84BD2">
        <w:rPr>
          <w:color w:val="000000"/>
          <w:sz w:val="28"/>
          <w:szCs w:val="28"/>
        </w:rPr>
        <w:t>учреждений с отражением поступлений и расходов на лицевом счете каждого из них согласно бюджетной классификации.</w:t>
      </w:r>
      <w:r w:rsidR="009432D9" w:rsidRPr="00C84BD2">
        <w:rPr>
          <w:color w:val="000000"/>
          <w:sz w:val="28"/>
          <w:szCs w:val="28"/>
        </w:rPr>
        <w:br/>
        <w:t xml:space="preserve">     </w:t>
      </w:r>
      <w:r w:rsidR="006C6CCC" w:rsidRPr="00C84BD2">
        <w:rPr>
          <w:color w:val="000000"/>
          <w:sz w:val="28"/>
          <w:szCs w:val="28"/>
        </w:rPr>
        <w:t xml:space="preserve">  </w:t>
      </w:r>
      <w:r w:rsidR="00694EC6" w:rsidRPr="00C84BD2">
        <w:rPr>
          <w:color w:val="000000"/>
          <w:sz w:val="28"/>
          <w:szCs w:val="28"/>
        </w:rPr>
        <w:t>Ис</w:t>
      </w:r>
      <w:r w:rsidR="00A606EB" w:rsidRPr="00C84BD2">
        <w:rPr>
          <w:color w:val="000000"/>
          <w:sz w:val="28"/>
          <w:szCs w:val="28"/>
        </w:rPr>
        <w:t>полнение на 01.</w:t>
      </w:r>
      <w:r w:rsidR="00F00258" w:rsidRPr="00C84BD2">
        <w:rPr>
          <w:color w:val="000000"/>
          <w:sz w:val="28"/>
          <w:szCs w:val="28"/>
        </w:rPr>
        <w:t>01</w:t>
      </w:r>
      <w:r w:rsidR="009432D9" w:rsidRPr="00C84BD2">
        <w:rPr>
          <w:color w:val="000000"/>
          <w:sz w:val="28"/>
          <w:szCs w:val="28"/>
        </w:rPr>
        <w:t>.202</w:t>
      </w:r>
      <w:r w:rsidR="00F92F13" w:rsidRPr="00C84BD2">
        <w:rPr>
          <w:color w:val="000000"/>
          <w:sz w:val="28"/>
          <w:szCs w:val="28"/>
        </w:rPr>
        <w:t>3</w:t>
      </w:r>
      <w:r w:rsidR="00B85D8D" w:rsidRPr="00C84BD2">
        <w:rPr>
          <w:color w:val="000000"/>
          <w:sz w:val="28"/>
          <w:szCs w:val="28"/>
        </w:rPr>
        <w:t xml:space="preserve"> </w:t>
      </w:r>
      <w:r w:rsidR="009432D9" w:rsidRPr="00C84BD2">
        <w:rPr>
          <w:color w:val="000000"/>
          <w:sz w:val="28"/>
          <w:szCs w:val="28"/>
        </w:rPr>
        <w:t xml:space="preserve">г в части доходов при утвержденных бюджетных назначениях </w:t>
      </w:r>
      <w:r w:rsidR="00BF6FDF" w:rsidRPr="00C84BD2">
        <w:rPr>
          <w:color w:val="000000"/>
          <w:sz w:val="28"/>
          <w:szCs w:val="28"/>
        </w:rPr>
        <w:t>5</w:t>
      </w:r>
      <w:r w:rsidR="009848E6" w:rsidRPr="00C84BD2">
        <w:rPr>
          <w:color w:val="000000"/>
          <w:sz w:val="28"/>
          <w:szCs w:val="28"/>
        </w:rPr>
        <w:t> 479 506 100,00</w:t>
      </w:r>
      <w:r w:rsidR="00DC78C2" w:rsidRPr="00C84BD2">
        <w:rPr>
          <w:color w:val="000000"/>
          <w:sz w:val="28"/>
          <w:szCs w:val="28"/>
        </w:rPr>
        <w:t xml:space="preserve"> </w:t>
      </w:r>
      <w:r w:rsidR="009432D9" w:rsidRPr="00C84BD2">
        <w:rPr>
          <w:color w:val="000000"/>
          <w:sz w:val="28"/>
          <w:szCs w:val="28"/>
        </w:rPr>
        <w:t xml:space="preserve">руб. составило </w:t>
      </w:r>
      <w:r w:rsidR="009848E6" w:rsidRPr="00C84BD2">
        <w:rPr>
          <w:color w:val="000000"/>
          <w:sz w:val="28"/>
          <w:szCs w:val="28"/>
        </w:rPr>
        <w:t>5 357 409 158,93</w:t>
      </w:r>
      <w:r w:rsidR="00DC78C2" w:rsidRPr="00C84BD2">
        <w:rPr>
          <w:color w:val="000000"/>
          <w:sz w:val="28"/>
          <w:szCs w:val="28"/>
        </w:rPr>
        <w:t xml:space="preserve"> </w:t>
      </w:r>
      <w:r w:rsidR="00D00088" w:rsidRPr="00C84BD2">
        <w:rPr>
          <w:color w:val="000000"/>
          <w:sz w:val="28"/>
          <w:szCs w:val="28"/>
        </w:rPr>
        <w:t xml:space="preserve">руб. или </w:t>
      </w:r>
      <w:r w:rsidR="009848E6" w:rsidRPr="00C84BD2">
        <w:rPr>
          <w:color w:val="000000"/>
          <w:sz w:val="28"/>
          <w:szCs w:val="28"/>
        </w:rPr>
        <w:t>97,77</w:t>
      </w:r>
      <w:r w:rsidR="00EE3CC5" w:rsidRPr="00C84BD2">
        <w:rPr>
          <w:color w:val="000000"/>
          <w:sz w:val="28"/>
          <w:szCs w:val="28"/>
        </w:rPr>
        <w:t xml:space="preserve"> </w:t>
      </w:r>
      <w:r w:rsidR="009432D9" w:rsidRPr="00C84BD2">
        <w:rPr>
          <w:color w:val="000000"/>
          <w:sz w:val="28"/>
          <w:szCs w:val="28"/>
        </w:rPr>
        <w:t>%.</w:t>
      </w:r>
      <w:r w:rsidR="009432D9" w:rsidRPr="00C84BD2">
        <w:rPr>
          <w:color w:val="000000"/>
          <w:sz w:val="28"/>
          <w:szCs w:val="28"/>
        </w:rPr>
        <w:br/>
        <w:t xml:space="preserve">    </w:t>
      </w:r>
      <w:r w:rsidR="006C6CCC" w:rsidRPr="00C84BD2">
        <w:rPr>
          <w:color w:val="000000"/>
          <w:sz w:val="28"/>
          <w:szCs w:val="28"/>
        </w:rPr>
        <w:t xml:space="preserve">  </w:t>
      </w:r>
      <w:r w:rsidR="009432D9" w:rsidRPr="00C84BD2">
        <w:rPr>
          <w:color w:val="000000"/>
          <w:sz w:val="28"/>
          <w:szCs w:val="28"/>
        </w:rPr>
        <w:t xml:space="preserve"> Поступило межбюджетных трансфертов с бюджетов другого уровня, согласно заявкам и соглашениям, всего </w:t>
      </w:r>
      <w:r w:rsidR="00395DD3" w:rsidRPr="00C84BD2">
        <w:rPr>
          <w:color w:val="000000"/>
          <w:sz w:val="28"/>
          <w:szCs w:val="28"/>
        </w:rPr>
        <w:t>5 356 075 569,90</w:t>
      </w:r>
      <w:r w:rsidR="00EE3CC5" w:rsidRPr="00C84BD2">
        <w:rPr>
          <w:color w:val="000000"/>
          <w:sz w:val="28"/>
          <w:szCs w:val="28"/>
        </w:rPr>
        <w:t xml:space="preserve"> </w:t>
      </w:r>
      <w:r w:rsidR="009432D9" w:rsidRPr="00C84BD2">
        <w:rPr>
          <w:color w:val="000000"/>
          <w:sz w:val="28"/>
          <w:szCs w:val="28"/>
        </w:rPr>
        <w:t>руб.</w:t>
      </w:r>
      <w:r w:rsidR="009432D9" w:rsidRPr="00C84BD2">
        <w:rPr>
          <w:color w:val="000000"/>
          <w:sz w:val="28"/>
          <w:szCs w:val="28"/>
        </w:rPr>
        <w:br/>
      </w:r>
      <w:r w:rsidR="006C6CCC" w:rsidRPr="00C84BD2">
        <w:rPr>
          <w:color w:val="000000"/>
          <w:sz w:val="28"/>
          <w:szCs w:val="28"/>
        </w:rPr>
        <w:t xml:space="preserve">       </w:t>
      </w:r>
      <w:r w:rsidR="009432D9" w:rsidRPr="00C84BD2">
        <w:rPr>
          <w:color w:val="000000"/>
          <w:sz w:val="28"/>
          <w:szCs w:val="28"/>
        </w:rPr>
        <w:t xml:space="preserve">Также поступили </w:t>
      </w:r>
      <w:r w:rsidR="009432D9" w:rsidRPr="00C84BD2">
        <w:rPr>
          <w:b/>
          <w:color w:val="000000"/>
          <w:sz w:val="28"/>
          <w:szCs w:val="28"/>
          <w:u w:val="single"/>
        </w:rPr>
        <w:t>доходы:</w:t>
      </w:r>
      <w:r w:rsidR="009432D9" w:rsidRPr="00C84BD2">
        <w:rPr>
          <w:b/>
          <w:color w:val="000000"/>
          <w:sz w:val="28"/>
          <w:szCs w:val="28"/>
        </w:rPr>
        <w:t xml:space="preserve"> </w:t>
      </w:r>
    </w:p>
    <w:p w:rsidR="00E36796" w:rsidRPr="00C84BD2" w:rsidRDefault="009F1C67" w:rsidP="0077326A">
      <w:pPr>
        <w:jc w:val="both"/>
        <w:rPr>
          <w:color w:val="000000"/>
          <w:sz w:val="28"/>
          <w:szCs w:val="28"/>
        </w:rPr>
      </w:pPr>
      <w:r w:rsidRPr="00C84BD2">
        <w:rPr>
          <w:color w:val="000000"/>
          <w:sz w:val="28"/>
          <w:szCs w:val="28"/>
        </w:rPr>
        <w:t>-</w:t>
      </w:r>
      <w:r w:rsidR="00FA5494" w:rsidRPr="00C84BD2">
        <w:rPr>
          <w:color w:val="000000"/>
          <w:sz w:val="28"/>
          <w:szCs w:val="28"/>
        </w:rPr>
        <w:t xml:space="preserve"> </w:t>
      </w:r>
      <w:r w:rsidR="00E16CF1" w:rsidRPr="00C84BD2">
        <w:rPr>
          <w:color w:val="000000"/>
          <w:sz w:val="28"/>
          <w:szCs w:val="28"/>
        </w:rPr>
        <w:t>234 000,00</w:t>
      </w:r>
      <w:r w:rsidR="00197D38" w:rsidRPr="00C84BD2">
        <w:rPr>
          <w:color w:val="000000"/>
          <w:sz w:val="28"/>
          <w:szCs w:val="28"/>
        </w:rPr>
        <w:t xml:space="preserve"> </w:t>
      </w:r>
      <w:r w:rsidR="00E36796" w:rsidRPr="00C84BD2">
        <w:rPr>
          <w:color w:val="000000"/>
          <w:sz w:val="28"/>
          <w:szCs w:val="28"/>
        </w:rPr>
        <w:t>руб. -  арендны</w:t>
      </w:r>
      <w:r w:rsidR="00B912D2" w:rsidRPr="00C84BD2">
        <w:rPr>
          <w:color w:val="000000"/>
          <w:sz w:val="28"/>
          <w:szCs w:val="28"/>
        </w:rPr>
        <w:t>е платежи (</w:t>
      </w:r>
      <w:r w:rsidR="00E16CF1" w:rsidRPr="00C84BD2">
        <w:rPr>
          <w:sz w:val="28"/>
          <w:szCs w:val="28"/>
        </w:rPr>
        <w:t>99 000,00</w:t>
      </w:r>
      <w:r w:rsidR="0077326A" w:rsidRPr="00C84BD2">
        <w:rPr>
          <w:sz w:val="28"/>
          <w:szCs w:val="28"/>
        </w:rPr>
        <w:t xml:space="preserve"> руб. </w:t>
      </w:r>
      <w:r w:rsidR="00B912D2" w:rsidRPr="00C84BD2">
        <w:rPr>
          <w:color w:val="000000"/>
          <w:sz w:val="28"/>
          <w:szCs w:val="28"/>
        </w:rPr>
        <w:t xml:space="preserve">– ИП Травкин Андрей Анатольевич, </w:t>
      </w:r>
      <w:r w:rsidR="00E16CF1" w:rsidRPr="00C84BD2">
        <w:rPr>
          <w:color w:val="000000"/>
          <w:sz w:val="28"/>
          <w:szCs w:val="28"/>
        </w:rPr>
        <w:t>135 000,00</w:t>
      </w:r>
      <w:r w:rsidR="00B912D2" w:rsidRPr="00C84BD2">
        <w:rPr>
          <w:color w:val="000000"/>
          <w:sz w:val="28"/>
          <w:szCs w:val="28"/>
        </w:rPr>
        <w:t xml:space="preserve"> руб.</w:t>
      </w:r>
      <w:r w:rsidR="00394B40" w:rsidRPr="00C84BD2">
        <w:rPr>
          <w:color w:val="000000"/>
          <w:sz w:val="28"/>
          <w:szCs w:val="28"/>
        </w:rPr>
        <w:t>-</w:t>
      </w:r>
      <w:r w:rsidR="00B912D2" w:rsidRPr="00C84BD2">
        <w:rPr>
          <w:color w:val="000000"/>
          <w:sz w:val="28"/>
          <w:szCs w:val="28"/>
        </w:rPr>
        <w:t xml:space="preserve"> ООО «Информтехсервис»),</w:t>
      </w:r>
    </w:p>
    <w:p w:rsidR="00B912D2" w:rsidRPr="00C84BD2" w:rsidRDefault="009F1C67" w:rsidP="00C94679">
      <w:pPr>
        <w:jc w:val="both"/>
        <w:rPr>
          <w:color w:val="000000"/>
          <w:sz w:val="28"/>
          <w:szCs w:val="28"/>
        </w:rPr>
      </w:pPr>
      <w:r w:rsidRPr="00C84BD2">
        <w:rPr>
          <w:color w:val="000000"/>
          <w:sz w:val="28"/>
          <w:szCs w:val="28"/>
        </w:rPr>
        <w:t>-</w:t>
      </w:r>
      <w:r w:rsidR="00C94679" w:rsidRPr="00C84BD2">
        <w:rPr>
          <w:color w:val="000000"/>
          <w:sz w:val="28"/>
          <w:szCs w:val="28"/>
        </w:rPr>
        <w:t xml:space="preserve"> </w:t>
      </w:r>
      <w:r w:rsidR="00E16CF1" w:rsidRPr="00C84BD2">
        <w:rPr>
          <w:color w:val="000000"/>
          <w:sz w:val="28"/>
          <w:szCs w:val="28"/>
        </w:rPr>
        <w:t>85 404,77</w:t>
      </w:r>
      <w:r w:rsidR="00B912D2" w:rsidRPr="00C84BD2">
        <w:rPr>
          <w:color w:val="000000"/>
          <w:sz w:val="28"/>
          <w:szCs w:val="28"/>
        </w:rPr>
        <w:t xml:space="preserve"> руб. – доходы от возмещения арендаторами коммунальных услуг (</w:t>
      </w:r>
      <w:r w:rsidR="00E16CF1" w:rsidRPr="00C84BD2">
        <w:rPr>
          <w:sz w:val="28"/>
          <w:szCs w:val="28"/>
        </w:rPr>
        <w:t>32 606,57</w:t>
      </w:r>
      <w:r w:rsidR="00C94679" w:rsidRPr="00C84BD2">
        <w:rPr>
          <w:sz w:val="28"/>
          <w:szCs w:val="28"/>
        </w:rPr>
        <w:t xml:space="preserve"> </w:t>
      </w:r>
      <w:r w:rsidR="00B912D2" w:rsidRPr="00C84BD2">
        <w:rPr>
          <w:color w:val="000000"/>
          <w:sz w:val="28"/>
          <w:szCs w:val="28"/>
        </w:rPr>
        <w:t xml:space="preserve">руб. </w:t>
      </w:r>
      <w:r w:rsidR="00C94679" w:rsidRPr="00C84BD2">
        <w:rPr>
          <w:color w:val="000000"/>
          <w:sz w:val="28"/>
          <w:szCs w:val="28"/>
        </w:rPr>
        <w:t xml:space="preserve">- </w:t>
      </w:r>
      <w:r w:rsidR="00B912D2" w:rsidRPr="00C84BD2">
        <w:rPr>
          <w:color w:val="000000"/>
          <w:sz w:val="28"/>
          <w:szCs w:val="28"/>
        </w:rPr>
        <w:t>И</w:t>
      </w:r>
      <w:r w:rsidR="00C94679" w:rsidRPr="00C84BD2">
        <w:rPr>
          <w:color w:val="000000"/>
          <w:sz w:val="28"/>
          <w:szCs w:val="28"/>
        </w:rPr>
        <w:t>П</w:t>
      </w:r>
      <w:r w:rsidR="00B912D2" w:rsidRPr="00C84BD2">
        <w:rPr>
          <w:color w:val="000000"/>
          <w:sz w:val="28"/>
          <w:szCs w:val="28"/>
        </w:rPr>
        <w:t xml:space="preserve"> Травкин Андрей Анатольевич, </w:t>
      </w:r>
      <w:r w:rsidR="00E16CF1" w:rsidRPr="00C84BD2">
        <w:rPr>
          <w:color w:val="000000"/>
          <w:sz w:val="28"/>
          <w:szCs w:val="28"/>
        </w:rPr>
        <w:t>52 798,20</w:t>
      </w:r>
      <w:r w:rsidR="00B912D2" w:rsidRPr="00C84BD2">
        <w:rPr>
          <w:color w:val="000000"/>
          <w:sz w:val="28"/>
          <w:szCs w:val="28"/>
        </w:rPr>
        <w:t xml:space="preserve"> руб. – ООО «Информтехсервис»</w:t>
      </w:r>
      <w:r w:rsidR="00394B40" w:rsidRPr="00C84BD2">
        <w:rPr>
          <w:color w:val="000000"/>
          <w:sz w:val="28"/>
          <w:szCs w:val="28"/>
        </w:rPr>
        <w:t>)</w:t>
      </w:r>
      <w:r w:rsidR="00B912D2" w:rsidRPr="00C84BD2">
        <w:rPr>
          <w:color w:val="000000"/>
          <w:sz w:val="28"/>
          <w:szCs w:val="28"/>
        </w:rPr>
        <w:t>,</w:t>
      </w:r>
    </w:p>
    <w:p w:rsidR="009F1C67" w:rsidRPr="00C84BD2" w:rsidRDefault="009F1C67" w:rsidP="001A23BE">
      <w:pPr>
        <w:jc w:val="both"/>
        <w:rPr>
          <w:sz w:val="28"/>
          <w:szCs w:val="28"/>
        </w:rPr>
      </w:pPr>
      <w:r w:rsidRPr="00C84BD2">
        <w:rPr>
          <w:color w:val="000000"/>
          <w:sz w:val="28"/>
          <w:szCs w:val="28"/>
        </w:rPr>
        <w:t>-</w:t>
      </w:r>
      <w:r w:rsidR="00FA5494" w:rsidRPr="00C84BD2">
        <w:rPr>
          <w:color w:val="000000"/>
          <w:sz w:val="28"/>
          <w:szCs w:val="28"/>
        </w:rPr>
        <w:t xml:space="preserve"> </w:t>
      </w:r>
      <w:r w:rsidR="001D5DC0" w:rsidRPr="00C84BD2">
        <w:rPr>
          <w:color w:val="000000"/>
          <w:sz w:val="28"/>
          <w:szCs w:val="28"/>
        </w:rPr>
        <w:t>138 525,57</w:t>
      </w:r>
      <w:r w:rsidRPr="00C84BD2">
        <w:rPr>
          <w:color w:val="000000"/>
          <w:sz w:val="28"/>
          <w:szCs w:val="28"/>
        </w:rPr>
        <w:t xml:space="preserve"> руб. – </w:t>
      </w:r>
      <w:r w:rsidRPr="00C84BD2">
        <w:rPr>
          <w:sz w:val="28"/>
          <w:szCs w:val="28"/>
        </w:rPr>
        <w:t>возврат опекунских пособий, излишне полученных в прошлые периоды;</w:t>
      </w:r>
    </w:p>
    <w:p w:rsidR="00FC013B" w:rsidRPr="00C84BD2" w:rsidRDefault="00FC013B" w:rsidP="001A23BE">
      <w:pPr>
        <w:jc w:val="both"/>
        <w:rPr>
          <w:sz w:val="28"/>
          <w:szCs w:val="28"/>
        </w:rPr>
      </w:pPr>
      <w:r w:rsidRPr="00C84BD2">
        <w:rPr>
          <w:sz w:val="28"/>
          <w:szCs w:val="28"/>
        </w:rPr>
        <w:t xml:space="preserve">- </w:t>
      </w:r>
      <w:r w:rsidR="00C74D46" w:rsidRPr="00C84BD2">
        <w:rPr>
          <w:sz w:val="28"/>
          <w:szCs w:val="28"/>
        </w:rPr>
        <w:t>339 660,35 руб.</w:t>
      </w:r>
      <w:r w:rsidRPr="00C84BD2">
        <w:rPr>
          <w:sz w:val="28"/>
          <w:szCs w:val="28"/>
        </w:rPr>
        <w:t xml:space="preserve"> – </w:t>
      </w:r>
      <w:r w:rsidR="00C74D46" w:rsidRPr="00C84BD2">
        <w:rPr>
          <w:sz w:val="28"/>
          <w:szCs w:val="28"/>
        </w:rPr>
        <w:t>возврат от ИФНС по решению от 09.12.2021г № 331162 (излишне уплаченные в ПФР страховые взносы в 2021 году по приемным родителям),</w:t>
      </w:r>
    </w:p>
    <w:p w:rsidR="00EE6E18" w:rsidRPr="00C84BD2" w:rsidRDefault="00EE6E18" w:rsidP="00EE6E18">
      <w:pPr>
        <w:jc w:val="both"/>
        <w:rPr>
          <w:sz w:val="28"/>
          <w:szCs w:val="28"/>
        </w:rPr>
      </w:pPr>
      <w:r w:rsidRPr="00C84BD2">
        <w:rPr>
          <w:sz w:val="28"/>
          <w:szCs w:val="28"/>
        </w:rPr>
        <w:t>- 8 988,90 руб. - возмещение расходов на оплачиваемые дополнительные выходные по уходу за ребенком-инвалидом прошлых лет (дек 2021г),</w:t>
      </w:r>
    </w:p>
    <w:p w:rsidR="00730828" w:rsidRPr="00C84BD2" w:rsidRDefault="00730828" w:rsidP="00730828">
      <w:pPr>
        <w:jc w:val="both"/>
        <w:rPr>
          <w:sz w:val="28"/>
          <w:szCs w:val="28"/>
        </w:rPr>
      </w:pPr>
      <w:r w:rsidRPr="00C84BD2">
        <w:rPr>
          <w:sz w:val="28"/>
          <w:szCs w:val="28"/>
        </w:rPr>
        <w:t>- 8 900,00 руб. - возмещение ФСС расходов, понесенных на</w:t>
      </w:r>
    </w:p>
    <w:p w:rsidR="00730828" w:rsidRPr="00C84BD2" w:rsidRDefault="00730828" w:rsidP="00730828">
      <w:pPr>
        <w:jc w:val="both"/>
        <w:rPr>
          <w:sz w:val="28"/>
          <w:szCs w:val="28"/>
        </w:rPr>
      </w:pPr>
      <w:r w:rsidRPr="00C84BD2">
        <w:rPr>
          <w:sz w:val="28"/>
          <w:szCs w:val="28"/>
        </w:rPr>
        <w:t>предупредительные меры по сокращению травматизма и профессиональных заболеваний работников,</w:t>
      </w:r>
    </w:p>
    <w:p w:rsidR="008F0945" w:rsidRPr="00C84BD2" w:rsidRDefault="008F0945" w:rsidP="00730828">
      <w:pPr>
        <w:jc w:val="both"/>
        <w:rPr>
          <w:sz w:val="28"/>
          <w:szCs w:val="28"/>
        </w:rPr>
      </w:pPr>
      <w:r w:rsidRPr="00C84BD2">
        <w:rPr>
          <w:sz w:val="28"/>
          <w:szCs w:val="28"/>
        </w:rPr>
        <w:t>- 101,16 руб. – возврат дебиторской задолженности прошлых лет от филиала «Оренбургский» ПАО «Т Плюс»,</w:t>
      </w:r>
    </w:p>
    <w:p w:rsidR="00E23D28" w:rsidRPr="00C84BD2" w:rsidRDefault="00E23D28" w:rsidP="00E23D28">
      <w:pPr>
        <w:jc w:val="both"/>
        <w:rPr>
          <w:color w:val="000000"/>
          <w:sz w:val="28"/>
          <w:szCs w:val="28"/>
        </w:rPr>
      </w:pPr>
      <w:r w:rsidRPr="00C84BD2">
        <w:rPr>
          <w:color w:val="000000"/>
          <w:sz w:val="28"/>
          <w:szCs w:val="28"/>
        </w:rPr>
        <w:t>- 1,54 руб. - по соглашениям муниципального автономного учреждения об установлении сервитута (сервитут ООО "ОРИХ"),</w:t>
      </w:r>
    </w:p>
    <w:p w:rsidR="00E23D28" w:rsidRPr="00C84BD2" w:rsidRDefault="00E23D28" w:rsidP="00E23D28">
      <w:pPr>
        <w:jc w:val="both"/>
        <w:rPr>
          <w:color w:val="000000"/>
          <w:sz w:val="28"/>
          <w:szCs w:val="28"/>
        </w:rPr>
      </w:pPr>
      <w:r w:rsidRPr="00C84BD2">
        <w:rPr>
          <w:color w:val="000000"/>
          <w:sz w:val="28"/>
          <w:szCs w:val="28"/>
        </w:rPr>
        <w:t>- 1 786,67 руб.  -невостребованной суммы средств во временном</w:t>
      </w:r>
    </w:p>
    <w:p w:rsidR="00E23D28" w:rsidRPr="00C84BD2" w:rsidRDefault="00E23D28" w:rsidP="00E23D28">
      <w:pPr>
        <w:jc w:val="both"/>
        <w:rPr>
          <w:color w:val="000000"/>
          <w:sz w:val="28"/>
          <w:szCs w:val="28"/>
        </w:rPr>
      </w:pPr>
      <w:r w:rsidRPr="00C84BD2">
        <w:rPr>
          <w:color w:val="000000"/>
          <w:sz w:val="28"/>
          <w:szCs w:val="28"/>
        </w:rPr>
        <w:t>распоряжение ООО"ОКИНАВА",</w:t>
      </w:r>
    </w:p>
    <w:p w:rsidR="00E23D28" w:rsidRPr="00C84BD2" w:rsidRDefault="00E23D28" w:rsidP="00EE6E18">
      <w:pPr>
        <w:jc w:val="both"/>
        <w:rPr>
          <w:sz w:val="28"/>
          <w:szCs w:val="28"/>
        </w:rPr>
      </w:pPr>
      <w:r w:rsidRPr="00C84BD2">
        <w:rPr>
          <w:color w:val="000000"/>
          <w:sz w:val="28"/>
          <w:szCs w:val="28"/>
        </w:rPr>
        <w:t>- п</w:t>
      </w:r>
      <w:r w:rsidRPr="00C84BD2">
        <w:rPr>
          <w:sz w:val="28"/>
          <w:szCs w:val="28"/>
        </w:rPr>
        <w:t>оступления от оплат неустоек и пени составили 144,37 руб. - пени по контракту 01533000669220001670001 - 57,92 руб.</w:t>
      </w:r>
      <w:r w:rsidRPr="00C84BD2">
        <w:t xml:space="preserve"> </w:t>
      </w:r>
      <w:r w:rsidRPr="00C84BD2">
        <w:rPr>
          <w:sz w:val="28"/>
          <w:szCs w:val="28"/>
        </w:rPr>
        <w:t>ИП Кузнецов Игорь Игоревич, ООО ИЦ "НОВИ" – 86,45 руб. -  пени по муниципальному контракту №01533000669220005250001 от 29.07.2022 г.,</w:t>
      </w:r>
    </w:p>
    <w:p w:rsidR="00245120" w:rsidRDefault="00EE6E18" w:rsidP="00F64050">
      <w:pPr>
        <w:tabs>
          <w:tab w:val="left" w:pos="709"/>
        </w:tabs>
        <w:jc w:val="both"/>
        <w:rPr>
          <w:sz w:val="28"/>
          <w:szCs w:val="28"/>
        </w:rPr>
      </w:pPr>
      <w:r w:rsidRPr="00C84BD2">
        <w:rPr>
          <w:sz w:val="28"/>
          <w:szCs w:val="28"/>
        </w:rPr>
        <w:t xml:space="preserve"> </w:t>
      </w:r>
      <w:r w:rsidR="00BD2ECF" w:rsidRPr="00C84BD2">
        <w:rPr>
          <w:sz w:val="28"/>
          <w:szCs w:val="28"/>
        </w:rPr>
        <w:t>-</w:t>
      </w:r>
      <w:r w:rsidR="007469AA" w:rsidRPr="00C84BD2">
        <w:rPr>
          <w:sz w:val="28"/>
          <w:szCs w:val="28"/>
        </w:rPr>
        <w:t xml:space="preserve"> </w:t>
      </w:r>
      <w:r w:rsidR="00BD2ECF" w:rsidRPr="00C84BD2">
        <w:rPr>
          <w:sz w:val="28"/>
          <w:szCs w:val="28"/>
        </w:rPr>
        <w:t xml:space="preserve">поступления от сдачи металлолома </w:t>
      </w:r>
      <w:r w:rsidR="00D94661" w:rsidRPr="00C84BD2">
        <w:rPr>
          <w:sz w:val="28"/>
          <w:szCs w:val="28"/>
        </w:rPr>
        <w:t>–</w:t>
      </w:r>
      <w:r w:rsidR="00BD2ECF" w:rsidRPr="00C84BD2">
        <w:rPr>
          <w:sz w:val="28"/>
          <w:szCs w:val="28"/>
        </w:rPr>
        <w:t xml:space="preserve"> </w:t>
      </w:r>
      <w:r w:rsidR="001078D7" w:rsidRPr="00C84BD2">
        <w:rPr>
          <w:sz w:val="28"/>
          <w:szCs w:val="28"/>
        </w:rPr>
        <w:t>1 955,00</w:t>
      </w:r>
      <w:r w:rsidR="00BD2ECF" w:rsidRPr="00C84BD2">
        <w:rPr>
          <w:sz w:val="28"/>
          <w:szCs w:val="28"/>
        </w:rPr>
        <w:t xml:space="preserve"> руб. (</w:t>
      </w:r>
      <w:r w:rsidR="007623EA" w:rsidRPr="00C84BD2">
        <w:rPr>
          <w:sz w:val="28"/>
          <w:szCs w:val="28"/>
        </w:rPr>
        <w:t xml:space="preserve">холодильник </w:t>
      </w:r>
      <w:r w:rsidR="001078D7" w:rsidRPr="00C84BD2">
        <w:rPr>
          <w:sz w:val="28"/>
          <w:szCs w:val="28"/>
        </w:rPr>
        <w:t>–</w:t>
      </w:r>
      <w:r w:rsidR="007623EA" w:rsidRPr="00C84BD2">
        <w:rPr>
          <w:sz w:val="28"/>
          <w:szCs w:val="28"/>
        </w:rPr>
        <w:t xml:space="preserve"> </w:t>
      </w:r>
      <w:r w:rsidR="001078D7" w:rsidRPr="00C84BD2">
        <w:rPr>
          <w:sz w:val="28"/>
          <w:szCs w:val="28"/>
        </w:rPr>
        <w:t xml:space="preserve">1 955,00 </w:t>
      </w:r>
      <w:r w:rsidR="00BB59C7" w:rsidRPr="00C84BD2">
        <w:rPr>
          <w:sz w:val="28"/>
          <w:szCs w:val="28"/>
        </w:rPr>
        <w:t>руб.)</w:t>
      </w:r>
      <w:r w:rsidR="007623EA" w:rsidRPr="00C84BD2">
        <w:rPr>
          <w:sz w:val="28"/>
          <w:szCs w:val="28"/>
        </w:rPr>
        <w:t xml:space="preserve">; </w:t>
      </w:r>
      <w:r w:rsidR="008B350D" w:rsidRPr="00C84BD2">
        <w:rPr>
          <w:sz w:val="28"/>
          <w:szCs w:val="28"/>
        </w:rPr>
        <w:t xml:space="preserve">      </w:t>
      </w:r>
    </w:p>
    <w:p w:rsidR="00F64050" w:rsidRPr="00C84BD2" w:rsidRDefault="008B350D" w:rsidP="00F64050">
      <w:pPr>
        <w:tabs>
          <w:tab w:val="left" w:pos="709"/>
        </w:tabs>
        <w:jc w:val="both"/>
        <w:rPr>
          <w:color w:val="000000"/>
          <w:sz w:val="28"/>
          <w:szCs w:val="28"/>
        </w:rPr>
      </w:pPr>
      <w:r w:rsidRPr="00C84BD2">
        <w:rPr>
          <w:sz w:val="28"/>
          <w:szCs w:val="28"/>
        </w:rPr>
        <w:t xml:space="preserve"> </w:t>
      </w:r>
      <w:r w:rsidR="009432D9" w:rsidRPr="00C84BD2">
        <w:rPr>
          <w:color w:val="000000"/>
          <w:sz w:val="28"/>
          <w:szCs w:val="28"/>
        </w:rPr>
        <w:br/>
      </w:r>
      <w:r w:rsidR="00F64050" w:rsidRPr="00C84BD2">
        <w:rPr>
          <w:color w:val="000000"/>
          <w:sz w:val="28"/>
          <w:szCs w:val="28"/>
        </w:rPr>
        <w:t xml:space="preserve">        </w:t>
      </w:r>
      <w:r w:rsidRPr="00C84BD2">
        <w:rPr>
          <w:color w:val="000000"/>
          <w:sz w:val="28"/>
          <w:szCs w:val="28"/>
        </w:rPr>
        <w:t>Доходы от поступлений</w:t>
      </w:r>
      <w:r w:rsidR="00F64050" w:rsidRPr="00C84BD2">
        <w:rPr>
          <w:color w:val="000000"/>
          <w:sz w:val="28"/>
          <w:szCs w:val="28"/>
        </w:rPr>
        <w:t xml:space="preserve"> составили 700 168,59 руб., в том числе:</w:t>
      </w:r>
    </w:p>
    <w:p w:rsidR="00F64050" w:rsidRPr="00C84BD2" w:rsidRDefault="00F64050" w:rsidP="00F64050">
      <w:pPr>
        <w:tabs>
          <w:tab w:val="left" w:pos="709"/>
        </w:tabs>
        <w:jc w:val="both"/>
        <w:rPr>
          <w:color w:val="000000"/>
          <w:sz w:val="28"/>
          <w:szCs w:val="28"/>
        </w:rPr>
      </w:pPr>
      <w:r w:rsidRPr="00C84BD2">
        <w:rPr>
          <w:color w:val="000000"/>
          <w:sz w:val="28"/>
          <w:szCs w:val="28"/>
        </w:rPr>
        <w:t>- 211 782,67 руб. – решение ИФНС от 09.12.2021 № 331160 о возврате излишне уплаченных в 2021 г страховых взносов на обязательное пенсионное страхование (приемные семьи, 2021 г),</w:t>
      </w:r>
    </w:p>
    <w:p w:rsidR="00F64050" w:rsidRPr="00C84BD2" w:rsidRDefault="00F64050" w:rsidP="00F64050">
      <w:pPr>
        <w:tabs>
          <w:tab w:val="left" w:pos="709"/>
        </w:tabs>
        <w:jc w:val="both"/>
        <w:rPr>
          <w:color w:val="000000"/>
          <w:sz w:val="28"/>
          <w:szCs w:val="28"/>
        </w:rPr>
      </w:pPr>
      <w:r w:rsidRPr="00C84BD2">
        <w:rPr>
          <w:color w:val="000000"/>
          <w:sz w:val="28"/>
          <w:szCs w:val="28"/>
        </w:rPr>
        <w:lastRenderedPageBreak/>
        <w:t>339 660,35 руб. - решение ИФНС от 09.12.2021 № 331162 о возврате излишне уплаченных в 2021 г страховых взносов на обязательное пенсионное страхование (приемные семьи, 2021 г),</w:t>
      </w:r>
    </w:p>
    <w:p w:rsidR="00F64050" w:rsidRPr="00C84BD2" w:rsidRDefault="00F64050" w:rsidP="00F64050">
      <w:pPr>
        <w:tabs>
          <w:tab w:val="left" w:pos="709"/>
        </w:tabs>
        <w:jc w:val="both"/>
        <w:rPr>
          <w:color w:val="000000"/>
          <w:sz w:val="28"/>
          <w:szCs w:val="28"/>
        </w:rPr>
      </w:pPr>
      <w:r w:rsidRPr="00C84BD2">
        <w:rPr>
          <w:color w:val="000000"/>
          <w:sz w:val="28"/>
          <w:szCs w:val="28"/>
        </w:rPr>
        <w:t>- 148 725,57 руб. – излишне полученные опекунские пособия прошлых лет;</w:t>
      </w:r>
    </w:p>
    <w:p w:rsidR="00BA53BE" w:rsidRPr="00C84BD2" w:rsidRDefault="008B350D" w:rsidP="00C36EB0">
      <w:pPr>
        <w:tabs>
          <w:tab w:val="left" w:pos="709"/>
        </w:tabs>
        <w:jc w:val="both"/>
        <w:rPr>
          <w:sz w:val="28"/>
          <w:szCs w:val="28"/>
        </w:rPr>
      </w:pPr>
      <w:r w:rsidRPr="00C84BD2">
        <w:rPr>
          <w:color w:val="000000"/>
          <w:sz w:val="28"/>
          <w:szCs w:val="28"/>
        </w:rPr>
        <w:t xml:space="preserve">      Доходы от возврата автономными учреждениями остатков субсидий прошлых лет (в основном по актам КРУ) – 1 214 289,29 руб.</w:t>
      </w:r>
      <w:r w:rsidR="000D05F1" w:rsidRPr="00C84BD2">
        <w:rPr>
          <w:color w:val="000000"/>
          <w:sz w:val="28"/>
          <w:szCs w:val="28"/>
        </w:rPr>
        <w:t xml:space="preserve"> (118 575,60 руб. – Лицей № 7</w:t>
      </w:r>
      <w:r w:rsidR="00C36EB0" w:rsidRPr="00C84BD2">
        <w:rPr>
          <w:color w:val="000000"/>
          <w:sz w:val="28"/>
          <w:szCs w:val="28"/>
        </w:rPr>
        <w:t xml:space="preserve"> (ООО"Жилстрой), 250</w:t>
      </w:r>
      <w:r w:rsidR="000D05F1" w:rsidRPr="00C84BD2">
        <w:rPr>
          <w:color w:val="000000"/>
          <w:sz w:val="28"/>
          <w:szCs w:val="28"/>
        </w:rPr>
        <w:t> 592,40 руб. – шк 84</w:t>
      </w:r>
      <w:r w:rsidR="00C36EB0" w:rsidRPr="00C84BD2">
        <w:t xml:space="preserve"> </w:t>
      </w:r>
      <w:r w:rsidR="00C36EB0" w:rsidRPr="00C84BD2">
        <w:rPr>
          <w:color w:val="000000"/>
          <w:sz w:val="28"/>
          <w:szCs w:val="28"/>
        </w:rPr>
        <w:t>(от ООО "Вива-Трейд")</w:t>
      </w:r>
      <w:r w:rsidR="000D05F1" w:rsidRPr="00C84BD2">
        <w:rPr>
          <w:color w:val="000000"/>
          <w:sz w:val="28"/>
          <w:szCs w:val="28"/>
        </w:rPr>
        <w:t>, 173 709,60 руб. – 6 дс</w:t>
      </w:r>
      <w:r w:rsidR="004D2577" w:rsidRPr="00C84BD2">
        <w:rPr>
          <w:color w:val="000000"/>
          <w:sz w:val="28"/>
          <w:szCs w:val="28"/>
        </w:rPr>
        <w:t xml:space="preserve"> (от ООО "СК"Строй Успех")</w:t>
      </w:r>
      <w:r w:rsidR="000D05F1" w:rsidRPr="00C84BD2">
        <w:rPr>
          <w:color w:val="000000"/>
          <w:sz w:val="28"/>
          <w:szCs w:val="28"/>
        </w:rPr>
        <w:t>, 4 087 00 руб. – 14 шк</w:t>
      </w:r>
      <w:r w:rsidR="00B31BEC" w:rsidRPr="00C84BD2">
        <w:rPr>
          <w:color w:val="000000"/>
          <w:sz w:val="28"/>
          <w:szCs w:val="28"/>
        </w:rPr>
        <w:t xml:space="preserve"> (</w:t>
      </w:r>
      <w:r w:rsidR="00942236" w:rsidRPr="00C84BD2">
        <w:rPr>
          <w:color w:val="000000"/>
          <w:sz w:val="28"/>
          <w:szCs w:val="28"/>
        </w:rPr>
        <w:t xml:space="preserve">от </w:t>
      </w:r>
      <w:r w:rsidR="00B31BEC" w:rsidRPr="00C84BD2">
        <w:rPr>
          <w:color w:val="000000"/>
          <w:sz w:val="28"/>
          <w:szCs w:val="28"/>
        </w:rPr>
        <w:t>ИП Плешаков)</w:t>
      </w:r>
      <w:r w:rsidR="000D05F1" w:rsidRPr="00C84BD2">
        <w:rPr>
          <w:color w:val="000000"/>
          <w:sz w:val="28"/>
          <w:szCs w:val="28"/>
        </w:rPr>
        <w:t>, 618 808,00 руб. – шк 3</w:t>
      </w:r>
      <w:r w:rsidR="009D2ADF" w:rsidRPr="00C84BD2">
        <w:rPr>
          <w:color w:val="000000"/>
          <w:sz w:val="28"/>
          <w:szCs w:val="28"/>
        </w:rPr>
        <w:t xml:space="preserve"> (ООО "БСК")</w:t>
      </w:r>
      <w:r w:rsidR="000D05F1" w:rsidRPr="00C84BD2">
        <w:rPr>
          <w:color w:val="000000"/>
          <w:sz w:val="28"/>
          <w:szCs w:val="28"/>
        </w:rPr>
        <w:t>, 8 463,63 руб. – 73 дс</w:t>
      </w:r>
      <w:r w:rsidR="004D2CEE" w:rsidRPr="00C84BD2">
        <w:rPr>
          <w:color w:val="000000"/>
          <w:sz w:val="28"/>
          <w:szCs w:val="28"/>
        </w:rPr>
        <w:t xml:space="preserve"> (</w:t>
      </w:r>
      <w:r w:rsidR="00942236" w:rsidRPr="00C84BD2">
        <w:rPr>
          <w:color w:val="000000"/>
          <w:sz w:val="28"/>
          <w:szCs w:val="28"/>
        </w:rPr>
        <w:t xml:space="preserve">от </w:t>
      </w:r>
      <w:r w:rsidR="004D2CEE" w:rsidRPr="00C84BD2">
        <w:rPr>
          <w:color w:val="000000"/>
          <w:sz w:val="28"/>
          <w:szCs w:val="28"/>
        </w:rPr>
        <w:t>ИП Гудков И.А.)</w:t>
      </w:r>
      <w:r w:rsidR="000D05F1" w:rsidRPr="00C84BD2">
        <w:rPr>
          <w:color w:val="000000"/>
          <w:sz w:val="28"/>
          <w:szCs w:val="28"/>
        </w:rPr>
        <w:t>, 36 733,34 руб. - СДТТ г. Оренбурга</w:t>
      </w:r>
      <w:r w:rsidR="004D2577" w:rsidRPr="00C84BD2">
        <w:rPr>
          <w:color w:val="000000"/>
          <w:sz w:val="28"/>
          <w:szCs w:val="28"/>
        </w:rPr>
        <w:t>: 36 442,80 руб. -</w:t>
      </w:r>
      <w:r w:rsidR="00942236" w:rsidRPr="00C84BD2">
        <w:rPr>
          <w:color w:val="000000"/>
          <w:sz w:val="28"/>
          <w:szCs w:val="28"/>
        </w:rPr>
        <w:t>от</w:t>
      </w:r>
      <w:r w:rsidR="004D2577" w:rsidRPr="00C84BD2">
        <w:rPr>
          <w:color w:val="000000"/>
          <w:sz w:val="28"/>
          <w:szCs w:val="28"/>
        </w:rPr>
        <w:t xml:space="preserve"> ИП Костарев В.Б., 290,54 руб. </w:t>
      </w:r>
      <w:r w:rsidR="00942236" w:rsidRPr="00C84BD2">
        <w:rPr>
          <w:color w:val="000000"/>
          <w:sz w:val="28"/>
          <w:szCs w:val="28"/>
        </w:rPr>
        <w:t>–</w:t>
      </w:r>
      <w:r w:rsidR="004D2577" w:rsidRPr="00C84BD2">
        <w:rPr>
          <w:color w:val="000000"/>
          <w:sz w:val="28"/>
          <w:szCs w:val="28"/>
        </w:rPr>
        <w:t xml:space="preserve"> </w:t>
      </w:r>
      <w:r w:rsidR="00942236" w:rsidRPr="00C84BD2">
        <w:rPr>
          <w:color w:val="000000"/>
          <w:sz w:val="28"/>
          <w:szCs w:val="28"/>
        </w:rPr>
        <w:t xml:space="preserve">от </w:t>
      </w:r>
      <w:r w:rsidR="004D2577" w:rsidRPr="00C84BD2">
        <w:rPr>
          <w:color w:val="000000"/>
          <w:sz w:val="28"/>
          <w:szCs w:val="28"/>
        </w:rPr>
        <w:t xml:space="preserve">ООО "Строй-Плюс", </w:t>
      </w:r>
      <w:r w:rsidR="000D05F1" w:rsidRPr="00C84BD2">
        <w:rPr>
          <w:color w:val="000000"/>
          <w:sz w:val="28"/>
          <w:szCs w:val="28"/>
        </w:rPr>
        <w:t xml:space="preserve"> 3 319,72 руб. -170 дс.</w:t>
      </w:r>
      <w:r w:rsidRPr="00C84BD2">
        <w:rPr>
          <w:sz w:val="28"/>
          <w:szCs w:val="28"/>
        </w:rPr>
        <w:t xml:space="preserve">    </w:t>
      </w:r>
    </w:p>
    <w:p w:rsidR="0089387A" w:rsidRPr="00C84BD2" w:rsidRDefault="009432D9" w:rsidP="00D00820">
      <w:pPr>
        <w:rPr>
          <w:color w:val="000000"/>
          <w:sz w:val="28"/>
          <w:szCs w:val="28"/>
        </w:rPr>
      </w:pPr>
      <w:r w:rsidRPr="00C84BD2">
        <w:rPr>
          <w:color w:val="000000"/>
          <w:sz w:val="28"/>
          <w:szCs w:val="28"/>
        </w:rPr>
        <w:t xml:space="preserve">     При утвержденных бюджетных назначениях</w:t>
      </w:r>
      <w:r w:rsidR="00946362" w:rsidRPr="00C84BD2">
        <w:rPr>
          <w:color w:val="000000"/>
          <w:sz w:val="28"/>
          <w:szCs w:val="28"/>
        </w:rPr>
        <w:t xml:space="preserve"> </w:t>
      </w:r>
      <w:r w:rsidR="00196A1E" w:rsidRPr="00C84BD2">
        <w:rPr>
          <w:color w:val="000000"/>
          <w:sz w:val="28"/>
          <w:szCs w:val="28"/>
        </w:rPr>
        <w:t xml:space="preserve"> </w:t>
      </w:r>
      <w:r w:rsidR="00946362" w:rsidRPr="00C84BD2">
        <w:rPr>
          <w:color w:val="000000"/>
          <w:sz w:val="28"/>
          <w:szCs w:val="28"/>
        </w:rPr>
        <w:t>(</w:t>
      </w:r>
      <w:r w:rsidR="0089387A" w:rsidRPr="00C84BD2">
        <w:rPr>
          <w:color w:val="000000"/>
          <w:sz w:val="28"/>
          <w:szCs w:val="28"/>
        </w:rPr>
        <w:t>9 397 384 998,48</w:t>
      </w:r>
      <w:r w:rsidR="00946362" w:rsidRPr="00C84BD2">
        <w:rPr>
          <w:color w:val="000000"/>
          <w:sz w:val="28"/>
          <w:szCs w:val="28"/>
        </w:rPr>
        <w:t xml:space="preserve"> руб.)</w:t>
      </w:r>
      <w:r w:rsidRPr="00C84BD2">
        <w:rPr>
          <w:color w:val="000000"/>
          <w:sz w:val="28"/>
          <w:szCs w:val="28"/>
        </w:rPr>
        <w:t xml:space="preserve"> и лимитах бюджетных обязательств  </w:t>
      </w:r>
      <w:r w:rsidR="0089387A" w:rsidRPr="00C84BD2">
        <w:rPr>
          <w:color w:val="000000"/>
          <w:sz w:val="28"/>
          <w:szCs w:val="28"/>
        </w:rPr>
        <w:t>9 397 264 778,69</w:t>
      </w:r>
      <w:r w:rsidR="00196A1E" w:rsidRPr="00C84BD2">
        <w:rPr>
          <w:color w:val="000000"/>
          <w:sz w:val="28"/>
          <w:szCs w:val="28"/>
        </w:rPr>
        <w:t xml:space="preserve"> </w:t>
      </w:r>
      <w:r w:rsidRPr="00C84BD2">
        <w:rPr>
          <w:color w:val="000000"/>
          <w:sz w:val="28"/>
          <w:szCs w:val="28"/>
        </w:rPr>
        <w:t>руб., в ча</w:t>
      </w:r>
      <w:r w:rsidR="00946362" w:rsidRPr="00C84BD2">
        <w:rPr>
          <w:color w:val="000000"/>
          <w:sz w:val="28"/>
          <w:szCs w:val="28"/>
        </w:rPr>
        <w:t xml:space="preserve">сти расходов, </w:t>
      </w:r>
      <w:r w:rsidR="00946362" w:rsidRPr="00C84BD2">
        <w:rPr>
          <w:b/>
          <w:color w:val="000000"/>
          <w:sz w:val="28"/>
          <w:szCs w:val="28"/>
          <w:u w:val="single"/>
        </w:rPr>
        <w:t>исполнение</w:t>
      </w:r>
      <w:r w:rsidR="00946362" w:rsidRPr="00C84BD2">
        <w:rPr>
          <w:color w:val="000000"/>
          <w:sz w:val="28"/>
          <w:szCs w:val="28"/>
        </w:rPr>
        <w:t xml:space="preserve"> на 01.</w:t>
      </w:r>
      <w:r w:rsidR="0089387A" w:rsidRPr="00C84BD2">
        <w:rPr>
          <w:color w:val="000000"/>
          <w:sz w:val="28"/>
          <w:szCs w:val="28"/>
        </w:rPr>
        <w:t>01</w:t>
      </w:r>
      <w:r w:rsidR="00196A1E" w:rsidRPr="00C84BD2">
        <w:rPr>
          <w:color w:val="000000"/>
          <w:sz w:val="28"/>
          <w:szCs w:val="28"/>
        </w:rPr>
        <w:t>.202</w:t>
      </w:r>
      <w:r w:rsidR="0089387A" w:rsidRPr="00C84BD2">
        <w:rPr>
          <w:color w:val="000000"/>
          <w:sz w:val="28"/>
          <w:szCs w:val="28"/>
        </w:rPr>
        <w:t>3</w:t>
      </w:r>
      <w:r w:rsidRPr="00C84BD2">
        <w:rPr>
          <w:color w:val="000000"/>
          <w:sz w:val="28"/>
          <w:szCs w:val="28"/>
        </w:rPr>
        <w:t xml:space="preserve"> составило </w:t>
      </w:r>
      <w:r w:rsidR="0089387A" w:rsidRPr="00C84BD2">
        <w:rPr>
          <w:color w:val="000000"/>
          <w:sz w:val="28"/>
          <w:szCs w:val="28"/>
        </w:rPr>
        <w:t>9 251 445 462,03</w:t>
      </w:r>
      <w:r w:rsidRPr="00C84BD2">
        <w:rPr>
          <w:color w:val="000000"/>
          <w:sz w:val="28"/>
          <w:szCs w:val="28"/>
        </w:rPr>
        <w:t xml:space="preserve"> </w:t>
      </w:r>
      <w:r w:rsidR="00196A1E" w:rsidRPr="00C84BD2">
        <w:rPr>
          <w:color w:val="000000"/>
          <w:sz w:val="28"/>
          <w:szCs w:val="28"/>
        </w:rPr>
        <w:t xml:space="preserve"> </w:t>
      </w:r>
      <w:r w:rsidRPr="00C84BD2">
        <w:rPr>
          <w:color w:val="000000"/>
          <w:sz w:val="28"/>
          <w:szCs w:val="28"/>
        </w:rPr>
        <w:t>руб. (</w:t>
      </w:r>
      <w:r w:rsidR="0089387A" w:rsidRPr="00C84BD2">
        <w:rPr>
          <w:color w:val="000000"/>
          <w:sz w:val="28"/>
          <w:szCs w:val="28"/>
        </w:rPr>
        <w:t>98,45</w:t>
      </w:r>
      <w:r w:rsidR="00946362" w:rsidRPr="00C84BD2">
        <w:rPr>
          <w:color w:val="000000"/>
          <w:sz w:val="28"/>
          <w:szCs w:val="28"/>
        </w:rPr>
        <w:t xml:space="preserve"> </w:t>
      </w:r>
      <w:r w:rsidR="00A27838" w:rsidRPr="00C84BD2">
        <w:rPr>
          <w:color w:val="000000"/>
          <w:sz w:val="28"/>
          <w:szCs w:val="28"/>
        </w:rPr>
        <w:t>%)</w:t>
      </w:r>
      <w:r w:rsidRPr="00C84BD2">
        <w:rPr>
          <w:color w:val="000000"/>
          <w:sz w:val="28"/>
          <w:szCs w:val="28"/>
        </w:rPr>
        <w:t>, в том числе расходы:</w:t>
      </w:r>
      <w:r w:rsidRPr="00C84BD2">
        <w:rPr>
          <w:color w:val="000000"/>
          <w:sz w:val="28"/>
          <w:szCs w:val="28"/>
        </w:rPr>
        <w:br/>
        <w:t xml:space="preserve">              – </w:t>
      </w:r>
      <w:r w:rsidR="0089387A" w:rsidRPr="00C84BD2">
        <w:rPr>
          <w:color w:val="000000"/>
          <w:sz w:val="28"/>
          <w:szCs w:val="28"/>
        </w:rPr>
        <w:t>498 083 633,43</w:t>
      </w:r>
      <w:r w:rsidRPr="00C84BD2">
        <w:rPr>
          <w:color w:val="000000"/>
          <w:sz w:val="28"/>
          <w:szCs w:val="28"/>
        </w:rPr>
        <w:t xml:space="preserve"> руб.</w:t>
      </w:r>
      <w:r w:rsidR="00946362" w:rsidRPr="00C84BD2">
        <w:rPr>
          <w:color w:val="000000"/>
          <w:sz w:val="28"/>
          <w:szCs w:val="28"/>
        </w:rPr>
        <w:t xml:space="preserve"> </w:t>
      </w:r>
      <w:r w:rsidR="006C36BB" w:rsidRPr="00C84BD2">
        <w:rPr>
          <w:color w:val="000000"/>
          <w:sz w:val="28"/>
          <w:szCs w:val="28"/>
        </w:rPr>
        <w:t xml:space="preserve">- </w:t>
      </w:r>
      <w:r w:rsidRPr="00C84BD2">
        <w:rPr>
          <w:color w:val="000000"/>
          <w:sz w:val="28"/>
          <w:szCs w:val="28"/>
        </w:rPr>
        <w:t xml:space="preserve"> за счет федеральных  средств;</w:t>
      </w:r>
      <w:r w:rsidRPr="00C84BD2">
        <w:rPr>
          <w:color w:val="000000"/>
          <w:sz w:val="28"/>
          <w:szCs w:val="28"/>
        </w:rPr>
        <w:br/>
        <w:t xml:space="preserve">              - </w:t>
      </w:r>
      <w:r w:rsidR="0089387A" w:rsidRPr="00C84BD2">
        <w:rPr>
          <w:color w:val="000000"/>
          <w:sz w:val="28"/>
          <w:szCs w:val="28"/>
        </w:rPr>
        <w:t>5 888 041 684,52</w:t>
      </w:r>
      <w:r w:rsidR="00946362" w:rsidRPr="00C84BD2">
        <w:rPr>
          <w:color w:val="000000"/>
          <w:sz w:val="28"/>
          <w:szCs w:val="28"/>
        </w:rPr>
        <w:t xml:space="preserve"> </w:t>
      </w:r>
      <w:r w:rsidRPr="00C84BD2">
        <w:rPr>
          <w:color w:val="000000"/>
          <w:sz w:val="28"/>
          <w:szCs w:val="28"/>
        </w:rPr>
        <w:t>руб.</w:t>
      </w:r>
      <w:r w:rsidR="006C36BB" w:rsidRPr="00C84BD2">
        <w:rPr>
          <w:color w:val="000000"/>
          <w:sz w:val="28"/>
          <w:szCs w:val="28"/>
        </w:rPr>
        <w:t xml:space="preserve"> -</w:t>
      </w:r>
      <w:r w:rsidRPr="00C84BD2">
        <w:rPr>
          <w:color w:val="000000"/>
          <w:sz w:val="28"/>
          <w:szCs w:val="28"/>
        </w:rPr>
        <w:t xml:space="preserve"> за счет областных средств;</w:t>
      </w:r>
      <w:r w:rsidRPr="00C84BD2">
        <w:rPr>
          <w:color w:val="000000"/>
          <w:sz w:val="28"/>
          <w:szCs w:val="28"/>
        </w:rPr>
        <w:br/>
        <w:t xml:space="preserve">              - </w:t>
      </w:r>
      <w:r w:rsidR="0089387A" w:rsidRPr="00C84BD2">
        <w:rPr>
          <w:color w:val="000000"/>
          <w:sz w:val="28"/>
          <w:szCs w:val="28"/>
        </w:rPr>
        <w:t>2 865 320 144,08</w:t>
      </w:r>
      <w:r w:rsidR="00946362" w:rsidRPr="00C84BD2">
        <w:rPr>
          <w:color w:val="000000"/>
          <w:sz w:val="28"/>
          <w:szCs w:val="28"/>
        </w:rPr>
        <w:t xml:space="preserve"> </w:t>
      </w:r>
      <w:r w:rsidRPr="00C84BD2">
        <w:rPr>
          <w:color w:val="000000"/>
          <w:sz w:val="28"/>
          <w:szCs w:val="28"/>
        </w:rPr>
        <w:t>руб. за счет средств местного бюджета.</w:t>
      </w:r>
      <w:r w:rsidRPr="00C84BD2">
        <w:rPr>
          <w:color w:val="000000"/>
          <w:sz w:val="28"/>
          <w:szCs w:val="28"/>
        </w:rPr>
        <w:br/>
        <w:t xml:space="preserve">     Из них по разделу 0700 «Образование» - </w:t>
      </w:r>
      <w:r w:rsidR="0089387A" w:rsidRPr="00C84BD2">
        <w:rPr>
          <w:color w:val="000000"/>
          <w:sz w:val="28"/>
          <w:szCs w:val="28"/>
        </w:rPr>
        <w:t>9 031 587 090,63</w:t>
      </w:r>
      <w:r w:rsidR="008E467F" w:rsidRPr="00C84BD2">
        <w:rPr>
          <w:color w:val="000000"/>
          <w:sz w:val="28"/>
          <w:szCs w:val="28"/>
        </w:rPr>
        <w:t xml:space="preserve"> </w:t>
      </w:r>
      <w:r w:rsidRPr="00C84BD2">
        <w:rPr>
          <w:color w:val="000000"/>
          <w:sz w:val="28"/>
          <w:szCs w:val="28"/>
        </w:rPr>
        <w:t xml:space="preserve">руб., в том </w:t>
      </w:r>
      <w:r w:rsidR="0085188D" w:rsidRPr="00C84BD2">
        <w:rPr>
          <w:color w:val="000000"/>
          <w:sz w:val="28"/>
          <w:szCs w:val="28"/>
        </w:rPr>
        <w:t>чи</w:t>
      </w:r>
      <w:r w:rsidRPr="00C84BD2">
        <w:rPr>
          <w:color w:val="000000"/>
          <w:sz w:val="28"/>
          <w:szCs w:val="28"/>
        </w:rPr>
        <w:t>сле:</w:t>
      </w:r>
      <w:r w:rsidRPr="00C84BD2">
        <w:rPr>
          <w:color w:val="000000"/>
          <w:sz w:val="28"/>
          <w:szCs w:val="28"/>
        </w:rPr>
        <w:br/>
        <w:t xml:space="preserve">подраздел 0701 «Дошкольное образование» – </w:t>
      </w:r>
      <w:r w:rsidR="00227B52" w:rsidRPr="00C84BD2">
        <w:rPr>
          <w:color w:val="000000"/>
          <w:sz w:val="28"/>
          <w:szCs w:val="28"/>
        </w:rPr>
        <w:t xml:space="preserve"> </w:t>
      </w:r>
      <w:r w:rsidR="0089387A" w:rsidRPr="00C84BD2">
        <w:rPr>
          <w:color w:val="000000"/>
          <w:sz w:val="28"/>
          <w:szCs w:val="28"/>
        </w:rPr>
        <w:t>3 466 418 685,48</w:t>
      </w:r>
      <w:r w:rsidRPr="00C84BD2">
        <w:rPr>
          <w:color w:val="000000"/>
          <w:sz w:val="28"/>
          <w:szCs w:val="28"/>
        </w:rPr>
        <w:t xml:space="preserve"> руб.;</w:t>
      </w:r>
      <w:r w:rsidRPr="00C84BD2">
        <w:rPr>
          <w:color w:val="000000"/>
          <w:sz w:val="28"/>
          <w:szCs w:val="28"/>
        </w:rPr>
        <w:br/>
        <w:t xml:space="preserve">подраздел 0702 «Общее образование» – </w:t>
      </w:r>
      <w:r w:rsidR="0089387A" w:rsidRPr="00C84BD2">
        <w:rPr>
          <w:color w:val="000000"/>
          <w:sz w:val="28"/>
          <w:szCs w:val="28"/>
        </w:rPr>
        <w:t>4 490 222 337,89</w:t>
      </w:r>
      <w:r w:rsidR="00946362" w:rsidRPr="00C84BD2">
        <w:rPr>
          <w:color w:val="000000"/>
          <w:sz w:val="28"/>
          <w:szCs w:val="28"/>
        </w:rPr>
        <w:t xml:space="preserve"> </w:t>
      </w:r>
      <w:r w:rsidRPr="00C84BD2">
        <w:rPr>
          <w:color w:val="000000"/>
          <w:sz w:val="28"/>
          <w:szCs w:val="28"/>
        </w:rPr>
        <w:t>руб.;</w:t>
      </w:r>
      <w:r w:rsidRPr="00C84BD2">
        <w:rPr>
          <w:color w:val="000000"/>
          <w:sz w:val="28"/>
          <w:szCs w:val="28"/>
        </w:rPr>
        <w:br/>
        <w:t xml:space="preserve">подраздел 0703 «Дополнительное образование детей» - </w:t>
      </w:r>
      <w:r w:rsidR="0089387A" w:rsidRPr="00C84BD2">
        <w:rPr>
          <w:color w:val="000000"/>
          <w:sz w:val="28"/>
          <w:szCs w:val="28"/>
        </w:rPr>
        <w:t>825 082 140,46</w:t>
      </w:r>
      <w:r w:rsidRPr="00C84BD2">
        <w:rPr>
          <w:color w:val="000000"/>
          <w:sz w:val="28"/>
          <w:szCs w:val="28"/>
        </w:rPr>
        <w:t xml:space="preserve"> руб.;</w:t>
      </w:r>
      <w:r w:rsidRPr="00C84BD2">
        <w:rPr>
          <w:color w:val="000000"/>
          <w:sz w:val="28"/>
          <w:szCs w:val="28"/>
        </w:rPr>
        <w:br/>
        <w:t xml:space="preserve">подраздел 0707 «Молодежная политика» - </w:t>
      </w:r>
      <w:r w:rsidR="0089387A" w:rsidRPr="00C84BD2">
        <w:rPr>
          <w:color w:val="000000"/>
          <w:sz w:val="28"/>
          <w:szCs w:val="28"/>
        </w:rPr>
        <w:t>39 829 593,64</w:t>
      </w:r>
      <w:r w:rsidRPr="00C84BD2">
        <w:rPr>
          <w:color w:val="000000"/>
          <w:sz w:val="28"/>
          <w:szCs w:val="28"/>
        </w:rPr>
        <w:t xml:space="preserve"> руб.;</w:t>
      </w:r>
      <w:r w:rsidRPr="00C84BD2">
        <w:rPr>
          <w:color w:val="000000"/>
          <w:sz w:val="28"/>
          <w:szCs w:val="28"/>
        </w:rPr>
        <w:br/>
        <w:t xml:space="preserve">подраздел 0709 «Другие вопросы в области образования» - </w:t>
      </w:r>
      <w:r w:rsidR="0089387A" w:rsidRPr="00C84BD2">
        <w:rPr>
          <w:color w:val="000000"/>
          <w:sz w:val="28"/>
          <w:szCs w:val="28"/>
        </w:rPr>
        <w:t>210 034 3</w:t>
      </w:r>
      <w:r w:rsidR="00855624" w:rsidRPr="00C84BD2">
        <w:rPr>
          <w:color w:val="000000"/>
          <w:sz w:val="28"/>
          <w:szCs w:val="28"/>
        </w:rPr>
        <w:t>3</w:t>
      </w:r>
      <w:r w:rsidR="0089387A" w:rsidRPr="00C84BD2">
        <w:rPr>
          <w:color w:val="000000"/>
          <w:sz w:val="28"/>
          <w:szCs w:val="28"/>
        </w:rPr>
        <w:t>3,16</w:t>
      </w:r>
      <w:r w:rsidR="0085188D" w:rsidRPr="00C84BD2">
        <w:rPr>
          <w:color w:val="000000"/>
          <w:sz w:val="28"/>
          <w:szCs w:val="28"/>
        </w:rPr>
        <w:t xml:space="preserve"> </w:t>
      </w:r>
      <w:r w:rsidRPr="00C84BD2">
        <w:rPr>
          <w:color w:val="000000"/>
          <w:sz w:val="28"/>
          <w:szCs w:val="28"/>
        </w:rPr>
        <w:t>руб.</w:t>
      </w:r>
      <w:r w:rsidRPr="00C84BD2">
        <w:rPr>
          <w:color w:val="000000"/>
          <w:sz w:val="28"/>
          <w:szCs w:val="28"/>
        </w:rPr>
        <w:br/>
        <w:t xml:space="preserve">     По разделу 1000 «Социальная политика» - </w:t>
      </w:r>
      <w:r w:rsidR="00DF2122" w:rsidRPr="00C84BD2">
        <w:rPr>
          <w:color w:val="000000"/>
          <w:sz w:val="28"/>
          <w:szCs w:val="28"/>
        </w:rPr>
        <w:t>186 980 090,82</w:t>
      </w:r>
      <w:r w:rsidRPr="00C84BD2">
        <w:rPr>
          <w:color w:val="000000"/>
          <w:sz w:val="28"/>
          <w:szCs w:val="28"/>
        </w:rPr>
        <w:t xml:space="preserve"> руб., это все подраздел 1004 «Охрана семьи и детства».   </w:t>
      </w:r>
    </w:p>
    <w:p w:rsidR="00855624" w:rsidRPr="00C84BD2" w:rsidRDefault="0089387A" w:rsidP="00D00820">
      <w:pPr>
        <w:rPr>
          <w:color w:val="000000"/>
          <w:sz w:val="28"/>
          <w:szCs w:val="28"/>
        </w:rPr>
      </w:pPr>
      <w:r w:rsidRPr="00C84BD2">
        <w:rPr>
          <w:color w:val="000000"/>
          <w:sz w:val="28"/>
          <w:szCs w:val="28"/>
        </w:rPr>
        <w:t xml:space="preserve">     По разделу 1100 </w:t>
      </w:r>
      <w:r w:rsidR="00855624" w:rsidRPr="00C84BD2">
        <w:rPr>
          <w:color w:val="000000"/>
          <w:sz w:val="28"/>
          <w:szCs w:val="28"/>
        </w:rPr>
        <w:t xml:space="preserve">«Физическая культура и спорт» </w:t>
      </w:r>
    </w:p>
    <w:p w:rsidR="00786D92" w:rsidRDefault="00855624" w:rsidP="00D00820">
      <w:pPr>
        <w:rPr>
          <w:color w:val="000000"/>
          <w:sz w:val="28"/>
          <w:szCs w:val="28"/>
        </w:rPr>
      </w:pPr>
      <w:r w:rsidRPr="00C84BD2">
        <w:rPr>
          <w:color w:val="000000"/>
          <w:sz w:val="28"/>
          <w:szCs w:val="28"/>
        </w:rPr>
        <w:t>Подраздел 1102 «Массовый спорт» - 32 878 280,58 руб.</w:t>
      </w:r>
      <w:r w:rsidR="009432D9" w:rsidRPr="00C84BD2">
        <w:rPr>
          <w:color w:val="000000"/>
          <w:sz w:val="28"/>
          <w:szCs w:val="28"/>
        </w:rPr>
        <w:t xml:space="preserve">   </w:t>
      </w:r>
    </w:p>
    <w:p w:rsidR="004A44B4" w:rsidRDefault="007271B7" w:rsidP="006119E8">
      <w:pPr>
        <w:ind w:firstLine="709"/>
        <w:rPr>
          <w:color w:val="000000"/>
          <w:sz w:val="28"/>
          <w:szCs w:val="28"/>
        </w:rPr>
      </w:pPr>
      <w:r>
        <w:rPr>
          <w:color w:val="000000"/>
          <w:sz w:val="28"/>
          <w:szCs w:val="28"/>
        </w:rPr>
        <w:t xml:space="preserve">Анализ исполнения бюджета по расходам </w:t>
      </w:r>
      <w:r w:rsidR="006119E8">
        <w:rPr>
          <w:color w:val="000000"/>
          <w:sz w:val="28"/>
          <w:szCs w:val="28"/>
        </w:rPr>
        <w:t>и сведения об исполнени</w:t>
      </w:r>
      <w:r w:rsidR="00107D5A">
        <w:rPr>
          <w:color w:val="000000"/>
          <w:sz w:val="28"/>
          <w:szCs w:val="28"/>
        </w:rPr>
        <w:t>и</w:t>
      </w:r>
      <w:r w:rsidR="006119E8">
        <w:rPr>
          <w:color w:val="000000"/>
          <w:sz w:val="28"/>
          <w:szCs w:val="28"/>
        </w:rPr>
        <w:t xml:space="preserve"> мероприятий в рамках муниципальных программ представлены в таблицах в приложении.</w:t>
      </w:r>
    </w:p>
    <w:p w:rsidR="00245120" w:rsidRPr="00C84BD2" w:rsidRDefault="00245120" w:rsidP="00245120">
      <w:pPr>
        <w:jc w:val="both"/>
        <w:rPr>
          <w:sz w:val="28"/>
          <w:szCs w:val="28"/>
        </w:rPr>
      </w:pPr>
      <w:r w:rsidRPr="00C84BD2">
        <w:rPr>
          <w:color w:val="000000"/>
          <w:sz w:val="28"/>
          <w:szCs w:val="28"/>
        </w:rPr>
        <w:t xml:space="preserve">Итак, исполнение бюджета всего </w:t>
      </w:r>
      <w:r w:rsidRPr="00C84BD2">
        <w:rPr>
          <w:sz w:val="28"/>
          <w:szCs w:val="28"/>
        </w:rPr>
        <w:t>составило 9 251 445 462,03 руб., из них на программные мероприятия направлено 9 168 258 000,53 руб.,</w:t>
      </w:r>
      <w:r w:rsidRPr="00C84BD2">
        <w:rPr>
          <w:color w:val="000000"/>
          <w:sz w:val="28"/>
          <w:szCs w:val="28"/>
        </w:rPr>
        <w:t xml:space="preserve"> что составляет 99,1% от всего исполнения бюджета.</w:t>
      </w:r>
      <w:r w:rsidRPr="00C84BD2">
        <w:t xml:space="preserve"> </w:t>
      </w:r>
    </w:p>
    <w:p w:rsidR="00245120" w:rsidRPr="00C84BD2" w:rsidRDefault="00245120" w:rsidP="00245120"/>
    <w:p w:rsidR="00245120" w:rsidRPr="00C84BD2" w:rsidRDefault="00245120" w:rsidP="00245120">
      <w:pPr>
        <w:ind w:firstLine="567"/>
        <w:rPr>
          <w:color w:val="000000"/>
          <w:sz w:val="28"/>
          <w:szCs w:val="28"/>
        </w:rPr>
      </w:pPr>
    </w:p>
    <w:p w:rsidR="00245120" w:rsidRPr="00C84BD2" w:rsidRDefault="00245120" w:rsidP="00245120">
      <w:pPr>
        <w:pStyle w:val="ConsPlusNormal"/>
        <w:ind w:firstLine="567"/>
        <w:jc w:val="both"/>
      </w:pPr>
      <w:r w:rsidRPr="00C84BD2">
        <w:rPr>
          <w:b/>
        </w:rPr>
        <w:t xml:space="preserve">   Форма 0503164</w:t>
      </w:r>
      <w:r w:rsidRPr="00C84BD2">
        <w:t xml:space="preserve"> </w:t>
      </w:r>
      <w:r w:rsidRPr="00C84BD2">
        <w:rPr>
          <w:b/>
        </w:rPr>
        <w:t>«Сведения об исполнении бюджета»</w:t>
      </w:r>
      <w:r w:rsidRPr="00C84BD2">
        <w:t xml:space="preserve"> </w:t>
      </w:r>
      <w:r w:rsidRPr="00C84BD2">
        <w:rPr>
          <w:bCs/>
        </w:rPr>
        <w:t xml:space="preserve">По разделу «Доходы бюджета» </w:t>
      </w:r>
      <w:r w:rsidRPr="00C84BD2">
        <w:t>отражены показатели, по которым исполнение на отчетную дату составили менее 95 % и более 105 % от плановых годовых назначений.</w:t>
      </w:r>
    </w:p>
    <w:p w:rsidR="00245120" w:rsidRPr="00C84BD2" w:rsidRDefault="00245120" w:rsidP="00245120">
      <w:pPr>
        <w:pStyle w:val="ConsPlusNormal"/>
        <w:ind w:firstLine="567"/>
        <w:jc w:val="both"/>
      </w:pPr>
      <w:r w:rsidRPr="00C84BD2">
        <w:t xml:space="preserve">  По разделу «Расходы бюджета» отражены показатели, по которым исполнение на отчетную дату составило менее 95 % от утвержденных годовых назначений с указанием причины отклонений исполнения. </w:t>
      </w:r>
    </w:p>
    <w:p w:rsidR="00245120" w:rsidRDefault="00245120" w:rsidP="006119E8">
      <w:pPr>
        <w:ind w:firstLine="709"/>
        <w:rPr>
          <w:color w:val="000000"/>
          <w:sz w:val="28"/>
          <w:szCs w:val="28"/>
        </w:rPr>
      </w:pPr>
    </w:p>
    <w:p w:rsidR="007271B7" w:rsidRDefault="007271B7"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sectPr w:rsidR="00AB73CD" w:rsidRPr="00C84BD2" w:rsidSect="009432D9">
          <w:pgSz w:w="11906" w:h="16838"/>
          <w:pgMar w:top="1134" w:right="851" w:bottom="1134" w:left="1701" w:header="709" w:footer="709" w:gutter="0"/>
          <w:cols w:space="708"/>
          <w:docGrid w:linePitch="360"/>
        </w:sect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AB73CD" w:rsidRPr="00C84BD2" w:rsidRDefault="00AB73CD" w:rsidP="00D00820">
      <w:pPr>
        <w:rPr>
          <w:color w:val="000000"/>
          <w:sz w:val="28"/>
          <w:szCs w:val="28"/>
        </w:rPr>
      </w:pPr>
    </w:p>
    <w:p w:rsidR="00F420AB" w:rsidRPr="00C84BD2" w:rsidRDefault="00F420AB" w:rsidP="00D00820">
      <w:pPr>
        <w:rPr>
          <w:color w:val="000000"/>
          <w:sz w:val="28"/>
          <w:szCs w:val="28"/>
        </w:rPr>
        <w:sectPr w:rsidR="00F420AB" w:rsidRPr="00C84BD2" w:rsidSect="00AB73CD">
          <w:pgSz w:w="16838" w:h="11906" w:orient="landscape"/>
          <w:pgMar w:top="1701" w:right="1134" w:bottom="851" w:left="1134" w:header="709" w:footer="709" w:gutter="0"/>
          <w:cols w:space="708"/>
          <w:docGrid w:linePitch="360"/>
        </w:sectPr>
      </w:pPr>
    </w:p>
    <w:p w:rsidR="00AC7C4D" w:rsidRPr="00C84BD2" w:rsidRDefault="00AB73CD" w:rsidP="00245120">
      <w:pPr>
        <w:jc w:val="both"/>
      </w:pPr>
      <w:r w:rsidRPr="00C84BD2">
        <w:rPr>
          <w:color w:val="000000"/>
          <w:sz w:val="28"/>
          <w:szCs w:val="28"/>
        </w:rPr>
        <w:lastRenderedPageBreak/>
        <w:t xml:space="preserve">       </w:t>
      </w:r>
    </w:p>
    <w:p w:rsidR="00E574A6" w:rsidRPr="00C84BD2" w:rsidRDefault="00E574A6" w:rsidP="00CD61F8">
      <w:pPr>
        <w:pStyle w:val="ConsPlusNormal"/>
        <w:jc w:val="both"/>
      </w:pPr>
    </w:p>
    <w:p w:rsidR="009432D9" w:rsidRPr="00C84BD2" w:rsidRDefault="009432D9" w:rsidP="001A23BE">
      <w:pPr>
        <w:jc w:val="both"/>
        <w:rPr>
          <w:b/>
          <w:bCs/>
          <w:sz w:val="28"/>
          <w:szCs w:val="28"/>
        </w:rPr>
      </w:pPr>
      <w:bookmarkStart w:id="1" w:name="_GoBack"/>
      <w:r w:rsidRPr="00C84BD2">
        <w:rPr>
          <w:b/>
          <w:bCs/>
          <w:sz w:val="28"/>
          <w:szCs w:val="28"/>
        </w:rPr>
        <w:t>Раздел 4 «Анализ показателей бухгалтерской отчетности субъекта бюджетной отчетности»</w:t>
      </w:r>
    </w:p>
    <w:p w:rsidR="00F159F6" w:rsidRPr="00C84BD2" w:rsidRDefault="00F159F6" w:rsidP="001A23BE">
      <w:pPr>
        <w:jc w:val="both"/>
        <w:rPr>
          <w:b/>
          <w:bCs/>
          <w:sz w:val="28"/>
          <w:szCs w:val="28"/>
        </w:rPr>
      </w:pPr>
    </w:p>
    <w:p w:rsidR="00F159F6" w:rsidRPr="00C84BD2" w:rsidRDefault="00F159F6" w:rsidP="00F159F6">
      <w:pPr>
        <w:jc w:val="both"/>
        <w:rPr>
          <w:color w:val="000000"/>
          <w:sz w:val="28"/>
          <w:szCs w:val="28"/>
        </w:rPr>
      </w:pPr>
      <w:r w:rsidRPr="00C84BD2">
        <w:rPr>
          <w:b/>
          <w:color w:val="000000"/>
          <w:sz w:val="28"/>
          <w:szCs w:val="28"/>
        </w:rPr>
        <w:t>Ф.0503123 «Отчет о движении денежных средств»</w:t>
      </w:r>
      <w:r w:rsidRPr="00C84BD2">
        <w:rPr>
          <w:color w:val="000000"/>
          <w:sz w:val="28"/>
          <w:szCs w:val="28"/>
        </w:rPr>
        <w:t xml:space="preserve"> </w:t>
      </w:r>
    </w:p>
    <w:p w:rsidR="000354D8" w:rsidRPr="00C84BD2" w:rsidRDefault="000354D8" w:rsidP="00F159F6">
      <w:pPr>
        <w:jc w:val="both"/>
        <w:rPr>
          <w:color w:val="000000"/>
          <w:sz w:val="28"/>
          <w:szCs w:val="28"/>
        </w:rPr>
      </w:pPr>
    </w:p>
    <w:p w:rsidR="00F159F6" w:rsidRPr="00C84BD2" w:rsidRDefault="00F159F6" w:rsidP="00F159F6">
      <w:pPr>
        <w:jc w:val="both"/>
        <w:rPr>
          <w:color w:val="000000"/>
          <w:sz w:val="28"/>
          <w:szCs w:val="28"/>
        </w:rPr>
      </w:pPr>
      <w:r w:rsidRPr="00C84BD2">
        <w:rPr>
          <w:color w:val="000000"/>
          <w:sz w:val="28"/>
          <w:szCs w:val="28"/>
        </w:rPr>
        <w:t xml:space="preserve">          В части 1 «Поступления» отражены поступления на лицевой счет администратора дохода бюджета № 04533012460: </w:t>
      </w:r>
    </w:p>
    <w:p w:rsidR="001454D3" w:rsidRPr="00C84BD2" w:rsidRDefault="00F159F6" w:rsidP="001454D3">
      <w:pPr>
        <w:jc w:val="both"/>
        <w:rPr>
          <w:color w:val="000000"/>
          <w:sz w:val="28"/>
          <w:szCs w:val="28"/>
        </w:rPr>
      </w:pPr>
      <w:r w:rsidRPr="00C84BD2">
        <w:rPr>
          <w:color w:val="000000"/>
          <w:sz w:val="28"/>
          <w:szCs w:val="28"/>
        </w:rPr>
        <w:t xml:space="preserve">-поступления по доходам от сдачи собственности в аренду на сумму </w:t>
      </w:r>
      <w:r w:rsidR="001454D3" w:rsidRPr="00C84BD2">
        <w:rPr>
          <w:color w:val="000000"/>
          <w:sz w:val="28"/>
          <w:szCs w:val="28"/>
        </w:rPr>
        <w:t>–</w:t>
      </w:r>
      <w:r w:rsidRPr="00C84BD2">
        <w:rPr>
          <w:color w:val="000000"/>
          <w:sz w:val="28"/>
          <w:szCs w:val="28"/>
        </w:rPr>
        <w:t xml:space="preserve"> </w:t>
      </w:r>
      <w:r w:rsidR="001454D3" w:rsidRPr="00C84BD2">
        <w:rPr>
          <w:color w:val="000000"/>
          <w:sz w:val="28"/>
          <w:szCs w:val="28"/>
        </w:rPr>
        <w:t>234 000,00</w:t>
      </w:r>
      <w:r w:rsidRPr="00C84BD2">
        <w:rPr>
          <w:color w:val="000000"/>
          <w:sz w:val="28"/>
          <w:szCs w:val="28"/>
        </w:rPr>
        <w:t xml:space="preserve"> руб</w:t>
      </w:r>
      <w:r w:rsidR="001454D3" w:rsidRPr="00C84BD2">
        <w:rPr>
          <w:color w:val="000000"/>
          <w:sz w:val="28"/>
          <w:szCs w:val="28"/>
        </w:rPr>
        <w:t>.</w:t>
      </w:r>
      <w:r w:rsidRPr="00C84BD2">
        <w:rPr>
          <w:color w:val="000000"/>
          <w:sz w:val="28"/>
          <w:szCs w:val="28"/>
        </w:rPr>
        <w:t xml:space="preserve"> </w:t>
      </w:r>
      <w:r w:rsidR="001454D3" w:rsidRPr="00C84BD2">
        <w:rPr>
          <w:color w:val="000000"/>
          <w:sz w:val="28"/>
          <w:szCs w:val="28"/>
        </w:rPr>
        <w:t>(</w:t>
      </w:r>
      <w:r w:rsidR="001454D3" w:rsidRPr="00C84BD2">
        <w:rPr>
          <w:sz w:val="28"/>
          <w:szCs w:val="28"/>
        </w:rPr>
        <w:t xml:space="preserve">99 000,00 руб. </w:t>
      </w:r>
      <w:r w:rsidR="001454D3" w:rsidRPr="00C84BD2">
        <w:rPr>
          <w:color w:val="000000"/>
          <w:sz w:val="28"/>
          <w:szCs w:val="28"/>
        </w:rPr>
        <w:t>– ИП Травкин Андрей Анатольевич, 135 000,00 руб. - ООО «Информтехсервис»),</w:t>
      </w:r>
    </w:p>
    <w:p w:rsidR="001454D3" w:rsidRPr="00C84BD2" w:rsidRDefault="001454D3" w:rsidP="001454D3">
      <w:pPr>
        <w:jc w:val="both"/>
        <w:rPr>
          <w:color w:val="000000"/>
          <w:sz w:val="28"/>
          <w:szCs w:val="28"/>
        </w:rPr>
      </w:pPr>
      <w:r w:rsidRPr="00C84BD2">
        <w:rPr>
          <w:color w:val="000000"/>
          <w:sz w:val="28"/>
          <w:szCs w:val="28"/>
        </w:rPr>
        <w:t>- 85 404,77 руб. – доходы от возмещения арендаторами коммунальных услуг (</w:t>
      </w:r>
      <w:r w:rsidRPr="00C84BD2">
        <w:rPr>
          <w:sz w:val="28"/>
          <w:szCs w:val="28"/>
        </w:rPr>
        <w:t xml:space="preserve">32 606,57 </w:t>
      </w:r>
      <w:r w:rsidRPr="00C84BD2">
        <w:rPr>
          <w:color w:val="000000"/>
          <w:sz w:val="28"/>
          <w:szCs w:val="28"/>
        </w:rPr>
        <w:t>руб. - ИП Травкин Андрей Анатольевич, 52 798,20 руб. – ООО «Информтехсервис»),</w:t>
      </w:r>
    </w:p>
    <w:p w:rsidR="00194E38" w:rsidRPr="00C84BD2" w:rsidRDefault="00194E38" w:rsidP="001454D3">
      <w:pPr>
        <w:jc w:val="both"/>
        <w:rPr>
          <w:color w:val="000000"/>
          <w:sz w:val="28"/>
          <w:szCs w:val="28"/>
        </w:rPr>
      </w:pPr>
      <w:r w:rsidRPr="00C84BD2">
        <w:rPr>
          <w:color w:val="000000"/>
          <w:sz w:val="28"/>
          <w:szCs w:val="28"/>
        </w:rPr>
        <w:t>- 8</w:t>
      </w:r>
      <w:r w:rsidR="00E65ED7" w:rsidRPr="00C84BD2">
        <w:rPr>
          <w:color w:val="000000"/>
          <w:sz w:val="28"/>
          <w:szCs w:val="28"/>
        </w:rPr>
        <w:t xml:space="preserve"> </w:t>
      </w:r>
      <w:r w:rsidRPr="00C84BD2">
        <w:rPr>
          <w:color w:val="000000"/>
          <w:sz w:val="28"/>
          <w:szCs w:val="28"/>
        </w:rPr>
        <w:t>900,00 руб. от возмещения Фондом социального страхования расходов,</w:t>
      </w:r>
    </w:p>
    <w:p w:rsidR="00E65ED7" w:rsidRPr="00C84BD2" w:rsidRDefault="00E65ED7" w:rsidP="001454D3">
      <w:pPr>
        <w:jc w:val="both"/>
        <w:rPr>
          <w:color w:val="000000"/>
          <w:sz w:val="28"/>
          <w:szCs w:val="28"/>
        </w:rPr>
      </w:pPr>
      <w:r w:rsidRPr="00C84BD2">
        <w:rPr>
          <w:color w:val="000000"/>
          <w:sz w:val="28"/>
          <w:szCs w:val="28"/>
        </w:rPr>
        <w:t>- 1,54 руб. - по соглашениям муниципального автономного учреждения об установлении сервитута (сервитут ООО "ОРИХ"),</w:t>
      </w:r>
    </w:p>
    <w:p w:rsidR="00707E52" w:rsidRPr="00C84BD2" w:rsidRDefault="00707E52" w:rsidP="00707E52">
      <w:pPr>
        <w:jc w:val="both"/>
        <w:rPr>
          <w:color w:val="000000"/>
          <w:sz w:val="28"/>
          <w:szCs w:val="28"/>
        </w:rPr>
      </w:pPr>
      <w:r w:rsidRPr="00C84BD2">
        <w:rPr>
          <w:color w:val="000000"/>
          <w:sz w:val="28"/>
          <w:szCs w:val="28"/>
        </w:rPr>
        <w:t>- 1 786,67 руб.  -невостребованной суммы средств во временном</w:t>
      </w:r>
    </w:p>
    <w:p w:rsidR="00707E52" w:rsidRPr="00C84BD2" w:rsidRDefault="00707E52" w:rsidP="00707E52">
      <w:pPr>
        <w:jc w:val="both"/>
        <w:rPr>
          <w:color w:val="000000"/>
          <w:sz w:val="28"/>
          <w:szCs w:val="28"/>
        </w:rPr>
      </w:pPr>
      <w:r w:rsidRPr="00C84BD2">
        <w:rPr>
          <w:color w:val="000000"/>
          <w:sz w:val="28"/>
          <w:szCs w:val="28"/>
        </w:rPr>
        <w:t>распоряжение ООО"ОКИНАВА",</w:t>
      </w:r>
    </w:p>
    <w:p w:rsidR="00F159F6" w:rsidRPr="00C84BD2" w:rsidRDefault="00F159F6" w:rsidP="001454D3">
      <w:pPr>
        <w:jc w:val="both"/>
        <w:rPr>
          <w:sz w:val="28"/>
          <w:szCs w:val="28"/>
        </w:rPr>
      </w:pPr>
      <w:r w:rsidRPr="00C84BD2">
        <w:rPr>
          <w:color w:val="000000"/>
          <w:sz w:val="28"/>
          <w:szCs w:val="28"/>
        </w:rPr>
        <w:t>- п</w:t>
      </w:r>
      <w:r w:rsidRPr="00C84BD2">
        <w:rPr>
          <w:sz w:val="28"/>
          <w:szCs w:val="28"/>
        </w:rPr>
        <w:t xml:space="preserve">оступления от оплат неустоек и пени составили </w:t>
      </w:r>
      <w:r w:rsidR="00700E33" w:rsidRPr="00C84BD2">
        <w:rPr>
          <w:sz w:val="28"/>
          <w:szCs w:val="28"/>
        </w:rPr>
        <w:t>144,37</w:t>
      </w:r>
      <w:r w:rsidRPr="00C84BD2">
        <w:rPr>
          <w:sz w:val="28"/>
          <w:szCs w:val="28"/>
        </w:rPr>
        <w:t xml:space="preserve"> руб.</w:t>
      </w:r>
      <w:r w:rsidR="00700E33" w:rsidRPr="00C84BD2">
        <w:rPr>
          <w:sz w:val="28"/>
          <w:szCs w:val="28"/>
        </w:rPr>
        <w:t xml:space="preserve"> - </w:t>
      </w:r>
      <w:r w:rsidR="00FD6B9F" w:rsidRPr="00C84BD2">
        <w:rPr>
          <w:sz w:val="28"/>
          <w:szCs w:val="28"/>
        </w:rPr>
        <w:t>п</w:t>
      </w:r>
      <w:r w:rsidR="00700E33" w:rsidRPr="00C84BD2">
        <w:rPr>
          <w:sz w:val="28"/>
          <w:szCs w:val="28"/>
        </w:rPr>
        <w:t>ени по контракту 01533000669220001670001 - 57,92 руб.</w:t>
      </w:r>
      <w:r w:rsidR="00700E33" w:rsidRPr="00C84BD2">
        <w:t xml:space="preserve"> </w:t>
      </w:r>
      <w:r w:rsidR="00700E33" w:rsidRPr="00C84BD2">
        <w:rPr>
          <w:sz w:val="28"/>
          <w:szCs w:val="28"/>
        </w:rPr>
        <w:t>ИП Кузнецов Игорь Игоревич, ООО ИЦ "НОВИ" – 86,45 руб. -  пени по муниципальному контракту №01533000669220005250001 от 29.07.2022 г.,</w:t>
      </w:r>
    </w:p>
    <w:p w:rsidR="00F159F6" w:rsidRPr="00C84BD2" w:rsidRDefault="00F159F6" w:rsidP="00F159F6">
      <w:pPr>
        <w:tabs>
          <w:tab w:val="left" w:pos="2569"/>
        </w:tabs>
        <w:jc w:val="both"/>
        <w:rPr>
          <w:sz w:val="28"/>
          <w:szCs w:val="28"/>
        </w:rPr>
      </w:pPr>
    </w:p>
    <w:p w:rsidR="00F159F6" w:rsidRPr="00C84BD2" w:rsidRDefault="00EB3045" w:rsidP="00EB3045">
      <w:pPr>
        <w:tabs>
          <w:tab w:val="left" w:pos="2569"/>
        </w:tabs>
        <w:jc w:val="both"/>
        <w:rPr>
          <w:color w:val="000000"/>
          <w:sz w:val="28"/>
          <w:szCs w:val="28"/>
        </w:rPr>
      </w:pPr>
      <w:r w:rsidRPr="00C84BD2">
        <w:rPr>
          <w:sz w:val="28"/>
          <w:szCs w:val="28"/>
        </w:rPr>
        <w:t xml:space="preserve">- поступления от сдачи металлолома – 1 955,00 руб. (холодильник – 1 955,00 руб.); </w:t>
      </w:r>
      <w:r w:rsidRPr="00C84BD2">
        <w:rPr>
          <w:color w:val="000000"/>
          <w:sz w:val="28"/>
          <w:szCs w:val="28"/>
        </w:rPr>
        <w:br/>
      </w:r>
    </w:p>
    <w:p w:rsidR="00F159F6" w:rsidRPr="00C84BD2" w:rsidRDefault="00F159F6" w:rsidP="00F159F6">
      <w:pPr>
        <w:jc w:val="both"/>
        <w:rPr>
          <w:color w:val="000000"/>
          <w:sz w:val="28"/>
          <w:szCs w:val="28"/>
        </w:rPr>
      </w:pPr>
      <w:r w:rsidRPr="00C84BD2">
        <w:rPr>
          <w:color w:val="000000"/>
          <w:sz w:val="28"/>
          <w:szCs w:val="28"/>
        </w:rPr>
        <w:t xml:space="preserve">-межбюджетные трансферты – </w:t>
      </w:r>
      <w:r w:rsidR="00240683" w:rsidRPr="00C84BD2">
        <w:rPr>
          <w:color w:val="000000"/>
          <w:sz w:val="28"/>
          <w:szCs w:val="28"/>
        </w:rPr>
        <w:t>5 356 075 569,90</w:t>
      </w:r>
      <w:r w:rsidRPr="00C84BD2">
        <w:rPr>
          <w:color w:val="000000"/>
          <w:sz w:val="28"/>
          <w:szCs w:val="28"/>
        </w:rPr>
        <w:t xml:space="preserve"> руб.</w:t>
      </w:r>
      <w:r w:rsidR="00DA76EF" w:rsidRPr="00C84BD2">
        <w:rPr>
          <w:color w:val="000000"/>
          <w:sz w:val="28"/>
          <w:szCs w:val="28"/>
        </w:rPr>
        <w:t xml:space="preserve">, в том числе поступления капитального </w:t>
      </w:r>
      <w:r w:rsidR="009679F3" w:rsidRPr="00C84BD2">
        <w:rPr>
          <w:color w:val="000000"/>
          <w:sz w:val="28"/>
          <w:szCs w:val="28"/>
        </w:rPr>
        <w:t>характера -</w:t>
      </w:r>
      <w:r w:rsidR="00DA76EF" w:rsidRPr="00C84BD2">
        <w:rPr>
          <w:color w:val="000000"/>
          <w:sz w:val="28"/>
          <w:szCs w:val="28"/>
        </w:rPr>
        <w:t xml:space="preserve"> 10 928 270,88 руб.</w:t>
      </w:r>
      <w:r w:rsidRPr="00C84BD2">
        <w:rPr>
          <w:color w:val="000000"/>
          <w:sz w:val="28"/>
          <w:szCs w:val="28"/>
        </w:rPr>
        <w:t xml:space="preserve">  </w:t>
      </w:r>
    </w:p>
    <w:p w:rsidR="00F159F6" w:rsidRPr="00C84BD2" w:rsidRDefault="00F159F6" w:rsidP="00F159F6">
      <w:pPr>
        <w:jc w:val="both"/>
        <w:rPr>
          <w:color w:val="000000"/>
          <w:sz w:val="28"/>
          <w:szCs w:val="28"/>
        </w:rPr>
      </w:pPr>
    </w:p>
    <w:p w:rsidR="00F159F6" w:rsidRPr="00C84BD2" w:rsidRDefault="00F159F6" w:rsidP="00F159F6">
      <w:pPr>
        <w:jc w:val="both"/>
        <w:rPr>
          <w:color w:val="000000"/>
          <w:sz w:val="28"/>
          <w:szCs w:val="28"/>
        </w:rPr>
      </w:pPr>
      <w:r w:rsidRPr="00C84BD2">
        <w:rPr>
          <w:color w:val="000000"/>
          <w:sz w:val="28"/>
          <w:szCs w:val="28"/>
        </w:rPr>
        <w:t xml:space="preserve">           В части 2 «Выбытие» - отражены все выбытия в разрезе КОСГУ, и соответствуют форме 0503127 «Отчет об исполнении бюджета».   </w:t>
      </w:r>
    </w:p>
    <w:bookmarkEnd w:id="1"/>
    <w:p w:rsidR="00F159F6" w:rsidRPr="00C84BD2" w:rsidRDefault="00F159F6" w:rsidP="00F159F6">
      <w:pPr>
        <w:ind w:firstLine="709"/>
        <w:jc w:val="both"/>
        <w:rPr>
          <w:color w:val="000000"/>
          <w:sz w:val="28"/>
          <w:szCs w:val="28"/>
        </w:rPr>
      </w:pPr>
      <w:r w:rsidRPr="00C84BD2">
        <w:rPr>
          <w:color w:val="000000"/>
          <w:sz w:val="28"/>
          <w:szCs w:val="28"/>
        </w:rPr>
        <w:t xml:space="preserve"> В части 3. «Изменение остатков средств» отражены увеличение и уменьшение денежных средств, в том числе, операции с денежными средствами, неотраженными в поступлениях и выбытиях, т.е. – средства во временном распоряжении (залоги), возвраты дебиторской задолженности прошлых лет.  </w:t>
      </w:r>
    </w:p>
    <w:p w:rsidR="00F159F6" w:rsidRPr="00C84BD2" w:rsidRDefault="00F159F6" w:rsidP="00F159F6">
      <w:pPr>
        <w:jc w:val="both"/>
        <w:rPr>
          <w:b/>
          <w:bCs/>
          <w:sz w:val="28"/>
          <w:szCs w:val="28"/>
        </w:rPr>
      </w:pPr>
      <w:r w:rsidRPr="00C84BD2">
        <w:rPr>
          <w:color w:val="000000"/>
          <w:sz w:val="28"/>
          <w:szCs w:val="28"/>
        </w:rPr>
        <w:t xml:space="preserve">           В части 4. «Аналитическая информация по выбытиям» - отражены показатели части 2. по кодам бюджетной классификации в разрезе: КОСГУ, раздела, подраздела, кода вида расходов.      </w:t>
      </w:r>
    </w:p>
    <w:p w:rsidR="00F159F6" w:rsidRPr="00C84BD2" w:rsidRDefault="00F159F6" w:rsidP="00F159F6">
      <w:pPr>
        <w:jc w:val="both"/>
        <w:rPr>
          <w:sz w:val="28"/>
          <w:szCs w:val="28"/>
        </w:rPr>
      </w:pPr>
    </w:p>
    <w:p w:rsidR="00F159F6" w:rsidRPr="00C84BD2" w:rsidRDefault="009432D9" w:rsidP="007D54E3">
      <w:pPr>
        <w:rPr>
          <w:sz w:val="28"/>
          <w:szCs w:val="28"/>
        </w:rPr>
      </w:pPr>
      <w:r w:rsidRPr="00C84BD2">
        <w:rPr>
          <w:b/>
          <w:sz w:val="28"/>
          <w:szCs w:val="28"/>
        </w:rPr>
        <w:t>Ф.0503125 «Справка по консолидируемым расчетам»</w:t>
      </w:r>
      <w:r w:rsidRPr="00C84BD2">
        <w:rPr>
          <w:sz w:val="28"/>
          <w:szCs w:val="28"/>
        </w:rPr>
        <w:t xml:space="preserve"> - отражены расчеты с другими бюджетами: </w:t>
      </w:r>
    </w:p>
    <w:p w:rsidR="00F159F6" w:rsidRPr="00C84BD2" w:rsidRDefault="00F159F6" w:rsidP="00F159F6">
      <w:pPr>
        <w:rPr>
          <w:color w:val="FF0000"/>
          <w:sz w:val="28"/>
          <w:szCs w:val="28"/>
        </w:rPr>
      </w:pPr>
      <w:r w:rsidRPr="00C84BD2">
        <w:rPr>
          <w:color w:val="FF0000"/>
          <w:sz w:val="28"/>
          <w:szCs w:val="28"/>
        </w:rPr>
        <w:lastRenderedPageBreak/>
        <w:t xml:space="preserve">          </w:t>
      </w:r>
      <w:r w:rsidRPr="00C84BD2">
        <w:rPr>
          <w:sz w:val="28"/>
          <w:szCs w:val="28"/>
        </w:rPr>
        <w:t xml:space="preserve">Денежные расчеты с областным бюджетом составили </w:t>
      </w:r>
      <w:r w:rsidR="00D30328" w:rsidRPr="00C84BD2">
        <w:rPr>
          <w:sz w:val="28"/>
          <w:szCs w:val="28"/>
        </w:rPr>
        <w:t>5 347 754 537,24</w:t>
      </w:r>
      <w:r w:rsidRPr="00C84BD2">
        <w:rPr>
          <w:sz w:val="28"/>
          <w:szCs w:val="28"/>
        </w:rPr>
        <w:t xml:space="preserve"> руб. (поступило). Поступления отражены в разрезе кодов доходов по дебету счета 1.210.02.151 и кредиту счета 1.205.51.661.   </w:t>
      </w:r>
    </w:p>
    <w:p w:rsidR="00F159F6" w:rsidRPr="00C84BD2" w:rsidRDefault="00F159F6" w:rsidP="00F159F6">
      <w:pPr>
        <w:jc w:val="both"/>
        <w:rPr>
          <w:sz w:val="28"/>
          <w:szCs w:val="28"/>
        </w:rPr>
      </w:pPr>
      <w:r w:rsidRPr="00C84BD2">
        <w:rPr>
          <w:sz w:val="28"/>
          <w:szCs w:val="28"/>
        </w:rPr>
        <w:t xml:space="preserve">          Всего сумма возврата в вышестоящий бюджет составила </w:t>
      </w:r>
      <w:r w:rsidR="00D30328" w:rsidRPr="00C84BD2">
        <w:rPr>
          <w:sz w:val="28"/>
          <w:szCs w:val="28"/>
        </w:rPr>
        <w:t>2 607 238,22</w:t>
      </w:r>
      <w:r w:rsidRPr="00C84BD2">
        <w:rPr>
          <w:sz w:val="28"/>
          <w:szCs w:val="28"/>
        </w:rPr>
        <w:t xml:space="preserve"> руб., из них: </w:t>
      </w:r>
    </w:p>
    <w:p w:rsidR="00F159F6" w:rsidRPr="00C84BD2" w:rsidRDefault="00F159F6" w:rsidP="00F159F6">
      <w:pPr>
        <w:jc w:val="both"/>
        <w:rPr>
          <w:sz w:val="28"/>
          <w:szCs w:val="28"/>
        </w:rPr>
      </w:pPr>
      <w:r w:rsidRPr="00C84BD2">
        <w:rPr>
          <w:sz w:val="28"/>
          <w:szCs w:val="28"/>
        </w:rPr>
        <w:t xml:space="preserve">         - </w:t>
      </w:r>
      <w:r w:rsidR="00DA76EF" w:rsidRPr="00C84BD2">
        <w:rPr>
          <w:sz w:val="28"/>
          <w:szCs w:val="28"/>
        </w:rPr>
        <w:t>799 159,50</w:t>
      </w:r>
      <w:r w:rsidRPr="00C84BD2">
        <w:rPr>
          <w:sz w:val="28"/>
          <w:szCs w:val="28"/>
        </w:rPr>
        <w:t xml:space="preserve"> руб. – возврат излишне перечисленной субсидии на выполнение переданных полномочий по финансовому обеспечению получения дошкольного образования в частных дошкольных образовательных организациях;</w:t>
      </w:r>
    </w:p>
    <w:p w:rsidR="00F159F6" w:rsidRPr="00C84BD2" w:rsidRDefault="00F159F6" w:rsidP="00F159F6">
      <w:pPr>
        <w:jc w:val="both"/>
        <w:rPr>
          <w:sz w:val="28"/>
          <w:szCs w:val="28"/>
        </w:rPr>
      </w:pPr>
      <w:r w:rsidRPr="00C84BD2">
        <w:rPr>
          <w:sz w:val="28"/>
          <w:szCs w:val="28"/>
        </w:rPr>
        <w:t xml:space="preserve">         - </w:t>
      </w:r>
      <w:r w:rsidR="00DA76EF" w:rsidRPr="00C84BD2">
        <w:rPr>
          <w:sz w:val="28"/>
          <w:szCs w:val="28"/>
        </w:rPr>
        <w:t>1 808 078,72</w:t>
      </w:r>
      <w:r w:rsidRPr="00C84BD2">
        <w:rPr>
          <w:sz w:val="28"/>
          <w:szCs w:val="28"/>
        </w:rPr>
        <w:t xml:space="preserve"> руб. – возврат излишне перечисленной субвенции на выплату компенсации части родительской платы за присмотр и уход за детьми, посещающими образовательные организации, реализующие образовательные программы дошкольного образования;  </w:t>
      </w:r>
    </w:p>
    <w:p w:rsidR="00F159F6" w:rsidRPr="00C84BD2" w:rsidRDefault="00F159F6" w:rsidP="00F159F6">
      <w:pPr>
        <w:tabs>
          <w:tab w:val="left" w:pos="709"/>
        </w:tabs>
        <w:jc w:val="both"/>
        <w:rPr>
          <w:color w:val="000000"/>
          <w:sz w:val="28"/>
          <w:szCs w:val="28"/>
        </w:rPr>
      </w:pPr>
      <w:r w:rsidRPr="00C84BD2">
        <w:rPr>
          <w:color w:val="000000"/>
          <w:sz w:val="28"/>
          <w:szCs w:val="28"/>
        </w:rPr>
        <w:t xml:space="preserve">         Отражено по дебету счета 1.401 41 151 и кредиту 1. 401 10 151 признанные доходы в сумме </w:t>
      </w:r>
      <w:r w:rsidR="00841D18" w:rsidRPr="00C84BD2">
        <w:rPr>
          <w:color w:val="000000"/>
          <w:sz w:val="28"/>
          <w:szCs w:val="28"/>
        </w:rPr>
        <w:t>5 345 147 299,02</w:t>
      </w:r>
      <w:r w:rsidRPr="00C84BD2">
        <w:rPr>
          <w:color w:val="000000"/>
          <w:sz w:val="28"/>
          <w:szCs w:val="28"/>
        </w:rPr>
        <w:t xml:space="preserve"> руб.</w:t>
      </w:r>
    </w:p>
    <w:p w:rsidR="00BF1DAD" w:rsidRPr="00C84BD2" w:rsidRDefault="00227871" w:rsidP="00F159F6">
      <w:pPr>
        <w:tabs>
          <w:tab w:val="left" w:pos="709"/>
        </w:tabs>
        <w:jc w:val="both"/>
        <w:rPr>
          <w:color w:val="000000"/>
          <w:sz w:val="28"/>
          <w:szCs w:val="28"/>
        </w:rPr>
      </w:pPr>
      <w:r w:rsidRPr="00C84BD2">
        <w:rPr>
          <w:color w:val="000000"/>
          <w:sz w:val="28"/>
          <w:szCs w:val="28"/>
        </w:rPr>
        <w:t xml:space="preserve">        </w:t>
      </w:r>
      <w:r w:rsidR="00BF1DAD" w:rsidRPr="00C84BD2">
        <w:rPr>
          <w:color w:val="000000"/>
          <w:sz w:val="28"/>
          <w:szCs w:val="28"/>
        </w:rPr>
        <w:t>Возвраты в вышестоящий бюджет поступлений на КБК 03911302994040060 – 700 168,59 руб., в том числе:</w:t>
      </w:r>
    </w:p>
    <w:p w:rsidR="00BF1DAD" w:rsidRPr="00C84BD2" w:rsidRDefault="00BF1DAD" w:rsidP="00F159F6">
      <w:pPr>
        <w:tabs>
          <w:tab w:val="left" w:pos="709"/>
        </w:tabs>
        <w:jc w:val="both"/>
        <w:rPr>
          <w:color w:val="000000"/>
          <w:sz w:val="28"/>
          <w:szCs w:val="28"/>
        </w:rPr>
      </w:pPr>
      <w:r w:rsidRPr="00C84BD2">
        <w:rPr>
          <w:color w:val="000000"/>
          <w:sz w:val="28"/>
          <w:szCs w:val="28"/>
        </w:rPr>
        <w:t>- 211 782,67 руб. – решение ИФНС от 09.12.2021 № 331160 о возврате излишне уплаченных в 2021 г страховых взносов на обязательное пенсионное страхование (приемные семьи, 2021 г),</w:t>
      </w:r>
    </w:p>
    <w:p w:rsidR="00BF1DAD" w:rsidRPr="00C84BD2" w:rsidRDefault="00BF1DAD" w:rsidP="00F159F6">
      <w:pPr>
        <w:tabs>
          <w:tab w:val="left" w:pos="709"/>
        </w:tabs>
        <w:jc w:val="both"/>
        <w:rPr>
          <w:color w:val="000000"/>
          <w:sz w:val="28"/>
          <w:szCs w:val="28"/>
        </w:rPr>
      </w:pPr>
      <w:r w:rsidRPr="00C84BD2">
        <w:rPr>
          <w:color w:val="000000"/>
          <w:sz w:val="28"/>
          <w:szCs w:val="28"/>
        </w:rPr>
        <w:t>339 660,35 руб. - решение ИФНС от 09.12.2021 № 331162 о возврате излишне уплаченных в 2021 г страховых взносов на обязательное пенсионное страхование (приемные семьи, 2021 г),</w:t>
      </w:r>
    </w:p>
    <w:p w:rsidR="00BF1DAD" w:rsidRPr="00C84BD2" w:rsidRDefault="00BF1DAD" w:rsidP="00F159F6">
      <w:pPr>
        <w:tabs>
          <w:tab w:val="left" w:pos="709"/>
        </w:tabs>
        <w:jc w:val="both"/>
        <w:rPr>
          <w:color w:val="000000"/>
          <w:sz w:val="28"/>
          <w:szCs w:val="28"/>
        </w:rPr>
      </w:pPr>
      <w:r w:rsidRPr="00C84BD2">
        <w:rPr>
          <w:color w:val="000000"/>
          <w:sz w:val="28"/>
          <w:szCs w:val="28"/>
        </w:rPr>
        <w:t>- 148 725,57 руб. – излишне полученные опекунские пособия прошлых лет;</w:t>
      </w:r>
    </w:p>
    <w:p w:rsidR="00F159F6" w:rsidRPr="00C84BD2" w:rsidRDefault="00F159F6" w:rsidP="00F159F6">
      <w:pPr>
        <w:jc w:val="both"/>
        <w:rPr>
          <w:color w:val="000000"/>
          <w:sz w:val="28"/>
          <w:szCs w:val="28"/>
        </w:rPr>
      </w:pPr>
      <w:r w:rsidRPr="00C84BD2">
        <w:rPr>
          <w:color w:val="000000"/>
          <w:sz w:val="28"/>
          <w:szCs w:val="28"/>
        </w:rPr>
        <w:t xml:space="preserve">          По кредиту счета 1. 401 49 151 отражены доходы будущих периодов от поступлений капитального характера от других бюджетов бюджетной системы Российской Федерации – межбюджетные трансферты 2022 года – </w:t>
      </w:r>
      <w:r w:rsidR="00D30328" w:rsidRPr="00C84BD2">
        <w:rPr>
          <w:color w:val="000000"/>
          <w:sz w:val="28"/>
          <w:szCs w:val="28"/>
        </w:rPr>
        <w:t>6 088 628 700,00</w:t>
      </w:r>
      <w:r w:rsidRPr="00C84BD2">
        <w:rPr>
          <w:color w:val="000000"/>
          <w:sz w:val="28"/>
          <w:szCs w:val="28"/>
        </w:rPr>
        <w:t xml:space="preserve"> руб.</w:t>
      </w:r>
    </w:p>
    <w:p w:rsidR="008C5532" w:rsidRPr="00C84BD2" w:rsidRDefault="00F9586E" w:rsidP="001A23BE">
      <w:pPr>
        <w:jc w:val="both"/>
        <w:rPr>
          <w:sz w:val="28"/>
          <w:szCs w:val="28"/>
        </w:rPr>
      </w:pPr>
      <w:r w:rsidRPr="00C84BD2">
        <w:rPr>
          <w:color w:val="000000"/>
          <w:sz w:val="28"/>
          <w:szCs w:val="28"/>
        </w:rPr>
        <w:t xml:space="preserve">        </w:t>
      </w:r>
      <w:r w:rsidR="00614806" w:rsidRPr="00C84BD2">
        <w:rPr>
          <w:color w:val="000000"/>
          <w:sz w:val="28"/>
          <w:szCs w:val="28"/>
        </w:rPr>
        <w:t xml:space="preserve"> Расшифровка поступлений и выбытий денежных средств отражена в ОСВ по счету 210.02.</w:t>
      </w:r>
      <w:r w:rsidR="009432D9" w:rsidRPr="00C84BD2">
        <w:rPr>
          <w:sz w:val="28"/>
          <w:szCs w:val="28"/>
        </w:rPr>
        <w:t xml:space="preserve"> </w:t>
      </w:r>
    </w:p>
    <w:p w:rsidR="00F159F6" w:rsidRPr="00C84BD2" w:rsidRDefault="003C2138" w:rsidP="003C2138">
      <w:pPr>
        <w:jc w:val="both"/>
        <w:rPr>
          <w:b/>
          <w:sz w:val="28"/>
          <w:szCs w:val="28"/>
        </w:rPr>
      </w:pPr>
      <w:r w:rsidRPr="00C84BD2">
        <w:rPr>
          <w:sz w:val="28"/>
          <w:szCs w:val="28"/>
        </w:rPr>
        <w:t xml:space="preserve">         Неденежные расчеты с областным бюджетом, отраженные по кредиту 1.401 10 195 и дебиту счета 1.106 31 310, составили 37 131 450,45 руб.- поступили с Министерства образования</w:t>
      </w:r>
      <w:r w:rsidR="00812111" w:rsidRPr="00C84BD2">
        <w:rPr>
          <w:sz w:val="28"/>
          <w:szCs w:val="28"/>
        </w:rPr>
        <w:t xml:space="preserve"> учебная литература - 69 51 экз., по кредиту счета 1.401 10 191 и дебиту счета 1.105 36 346 поступили с Администрации Южного округа г. Оренбурга шариковые ручки в количестве 30 600 штук на сумму 149 634,00 руб.</w:t>
      </w:r>
      <w:r w:rsidRPr="00C84BD2">
        <w:rPr>
          <w:b/>
          <w:sz w:val="28"/>
          <w:szCs w:val="28"/>
        </w:rPr>
        <w:t xml:space="preserve"> </w:t>
      </w:r>
    </w:p>
    <w:p w:rsidR="00F159F6" w:rsidRPr="00C84BD2" w:rsidRDefault="00F159F6" w:rsidP="003C2138">
      <w:pPr>
        <w:jc w:val="both"/>
        <w:rPr>
          <w:b/>
          <w:sz w:val="28"/>
          <w:szCs w:val="28"/>
        </w:rPr>
      </w:pPr>
    </w:p>
    <w:p w:rsidR="00F159F6" w:rsidRPr="00C84BD2" w:rsidRDefault="003C2138" w:rsidP="00F159F6">
      <w:pPr>
        <w:jc w:val="both"/>
        <w:rPr>
          <w:sz w:val="28"/>
          <w:szCs w:val="28"/>
        </w:rPr>
      </w:pPr>
      <w:r w:rsidRPr="00C84BD2">
        <w:rPr>
          <w:b/>
          <w:sz w:val="28"/>
          <w:szCs w:val="28"/>
        </w:rPr>
        <w:t xml:space="preserve">     </w:t>
      </w:r>
      <w:r w:rsidR="00F159F6" w:rsidRPr="00C84BD2">
        <w:rPr>
          <w:b/>
          <w:sz w:val="28"/>
          <w:szCs w:val="28"/>
        </w:rPr>
        <w:t xml:space="preserve">Отчет о принятых бюджетных обязательствах </w:t>
      </w:r>
      <w:r w:rsidR="00F159F6" w:rsidRPr="00C84BD2">
        <w:rPr>
          <w:sz w:val="28"/>
          <w:szCs w:val="28"/>
        </w:rPr>
        <w:t>представлен в</w:t>
      </w:r>
      <w:r w:rsidR="00F159F6" w:rsidRPr="00C84BD2">
        <w:rPr>
          <w:b/>
          <w:sz w:val="28"/>
          <w:szCs w:val="28"/>
        </w:rPr>
        <w:t xml:space="preserve"> </w:t>
      </w:r>
      <w:hyperlink r:id="rId8" w:history="1">
        <w:r w:rsidR="00F159F6" w:rsidRPr="00C84BD2">
          <w:rPr>
            <w:rStyle w:val="a8"/>
            <w:color w:val="auto"/>
            <w:sz w:val="28"/>
            <w:szCs w:val="28"/>
          </w:rPr>
          <w:t>форме 0503128</w:t>
        </w:r>
      </w:hyperlink>
      <w:r w:rsidR="00F159F6" w:rsidRPr="00C84BD2">
        <w:rPr>
          <w:sz w:val="28"/>
          <w:szCs w:val="28"/>
        </w:rPr>
        <w:t>.</w:t>
      </w:r>
    </w:p>
    <w:p w:rsidR="00F159F6" w:rsidRPr="00C84BD2" w:rsidRDefault="00F159F6" w:rsidP="00F159F6">
      <w:pPr>
        <w:ind w:firstLine="709"/>
        <w:jc w:val="both"/>
        <w:rPr>
          <w:sz w:val="28"/>
          <w:szCs w:val="28"/>
        </w:rPr>
      </w:pPr>
      <w:r w:rsidRPr="00C84BD2">
        <w:rPr>
          <w:sz w:val="28"/>
          <w:szCs w:val="28"/>
        </w:rPr>
        <w:t xml:space="preserve">В отчетном периоде в Учреждении были сформированы резерв предстоящих расходов. По состоянию на отчетную дату остаток на счете </w:t>
      </w:r>
      <w:hyperlink r:id="rId9" w:history="1">
        <w:r w:rsidRPr="00C84BD2">
          <w:rPr>
            <w:rStyle w:val="a8"/>
            <w:b w:val="0"/>
            <w:color w:val="auto"/>
            <w:sz w:val="28"/>
            <w:szCs w:val="28"/>
          </w:rPr>
          <w:t>1 401 60 000</w:t>
        </w:r>
      </w:hyperlink>
      <w:r w:rsidRPr="00C84BD2">
        <w:rPr>
          <w:sz w:val="28"/>
          <w:szCs w:val="28"/>
        </w:rPr>
        <w:t xml:space="preserve"> "Резервы предстоящих расходов" составил 6</w:t>
      </w:r>
      <w:r w:rsidR="00FE23D8" w:rsidRPr="00C84BD2">
        <w:rPr>
          <w:sz w:val="28"/>
          <w:szCs w:val="28"/>
        </w:rPr>
        <w:t> 932 846,98</w:t>
      </w:r>
      <w:r w:rsidRPr="00C84BD2">
        <w:rPr>
          <w:sz w:val="28"/>
          <w:szCs w:val="28"/>
        </w:rPr>
        <w:t xml:space="preserve"> руб. – это на оплату отпусков за фактически отработанное время или компенсаций за неиспользованный отпуск, включая платежи на обяз</w:t>
      </w:r>
      <w:r w:rsidR="00F305E9" w:rsidRPr="00C84BD2">
        <w:rPr>
          <w:sz w:val="28"/>
          <w:szCs w:val="28"/>
        </w:rPr>
        <w:t xml:space="preserve">ательное социальное страхование и </w:t>
      </w:r>
      <w:r w:rsidR="00336F85" w:rsidRPr="00C84BD2">
        <w:rPr>
          <w:sz w:val="28"/>
          <w:szCs w:val="28"/>
        </w:rPr>
        <w:t>начислены отложенные обязательства</w:t>
      </w:r>
      <w:r w:rsidR="00CB1ED7" w:rsidRPr="00C84BD2">
        <w:rPr>
          <w:sz w:val="28"/>
          <w:szCs w:val="28"/>
        </w:rPr>
        <w:t xml:space="preserve"> в связи с тем, что </w:t>
      </w:r>
      <w:r w:rsidR="00336F85" w:rsidRPr="00C84BD2">
        <w:rPr>
          <w:sz w:val="28"/>
          <w:szCs w:val="28"/>
        </w:rPr>
        <w:t xml:space="preserve">на </w:t>
      </w:r>
      <w:r w:rsidR="00336F85" w:rsidRPr="00C84BD2">
        <w:rPr>
          <w:sz w:val="28"/>
          <w:szCs w:val="28"/>
        </w:rPr>
        <w:lastRenderedPageBreak/>
        <w:t>момент получения товаров и услуг не подписан документ приемке</w:t>
      </w:r>
      <w:r w:rsidR="00CB1ED7" w:rsidRPr="00C84BD2">
        <w:rPr>
          <w:sz w:val="28"/>
          <w:szCs w:val="28"/>
        </w:rPr>
        <w:t xml:space="preserve"> по контрактам в ЕГИС (555 249,65 руб.)</w:t>
      </w:r>
    </w:p>
    <w:p w:rsidR="003C2138" w:rsidRPr="00C84BD2" w:rsidRDefault="00F159F6" w:rsidP="001454D3">
      <w:pPr>
        <w:widowControl w:val="0"/>
        <w:autoSpaceDE w:val="0"/>
        <w:autoSpaceDN w:val="0"/>
        <w:adjustRightInd w:val="0"/>
        <w:ind w:firstLine="720"/>
        <w:jc w:val="both"/>
        <w:rPr>
          <w:b/>
          <w:sz w:val="28"/>
          <w:szCs w:val="28"/>
        </w:rPr>
      </w:pPr>
      <w:r w:rsidRPr="00C84BD2">
        <w:rPr>
          <w:rFonts w:ascii="Times New Roman CYR" w:hAnsi="Times New Roman CYR" w:cs="Times New Roman CYR"/>
          <w:sz w:val="28"/>
          <w:szCs w:val="28"/>
        </w:rPr>
        <w:t>Информация о начисленных резервах отражена в стр. 860 Отчета об бюджетных обязательствах.</w:t>
      </w:r>
    </w:p>
    <w:p w:rsidR="00C31544" w:rsidRPr="00326200" w:rsidRDefault="00C31544" w:rsidP="00C31544">
      <w:pPr>
        <w:ind w:firstLine="567"/>
        <w:jc w:val="both"/>
        <w:rPr>
          <w:b/>
          <w:strike/>
          <w:color w:val="000000"/>
          <w:sz w:val="28"/>
          <w:szCs w:val="28"/>
          <w:u w:val="single"/>
        </w:rPr>
      </w:pPr>
    </w:p>
    <w:p w:rsidR="00AB3903" w:rsidRPr="00C84BD2" w:rsidRDefault="00AB3903" w:rsidP="00AB3903">
      <w:pPr>
        <w:suppressAutoHyphens/>
        <w:ind w:firstLine="709"/>
        <w:contextualSpacing/>
        <w:jc w:val="both"/>
        <w:rPr>
          <w:sz w:val="28"/>
          <w:szCs w:val="28"/>
        </w:rPr>
      </w:pPr>
      <w:r w:rsidRPr="00C84BD2">
        <w:rPr>
          <w:sz w:val="28"/>
          <w:szCs w:val="28"/>
        </w:rPr>
        <w:t xml:space="preserve">В 2022 году в рамках реализации регионального проекта «Успех каждого ребенка», входящего в состав национального проекта «Образование», между министерством образования Оренбургской области и администрацией города Оренбурга заключены соглашения о предоставлении субсидии на создание в общеобразовательных организациях, расположенных в сельских населенных пунктах, входящих в состав муниципального образования «город Оренбург»,  условий для занятия физической культурой и спортом посредством проведения капитального ремонта спортивных залов. </w:t>
      </w:r>
    </w:p>
    <w:p w:rsidR="00AB3903" w:rsidRPr="00C84BD2" w:rsidRDefault="00AB3903" w:rsidP="00AB3903">
      <w:pPr>
        <w:suppressAutoHyphens/>
        <w:ind w:firstLine="709"/>
        <w:contextualSpacing/>
        <w:jc w:val="both"/>
        <w:rPr>
          <w:sz w:val="28"/>
          <w:szCs w:val="28"/>
        </w:rPr>
      </w:pPr>
      <w:r w:rsidRPr="00C84BD2">
        <w:rPr>
          <w:sz w:val="28"/>
          <w:szCs w:val="28"/>
        </w:rPr>
        <w:t xml:space="preserve">В рамках предусмотренного финансирования выполнены работы по капитальному ремонту спортивного зала МОАУ «СОШ № 37», расположенного г. Оренбург, пос. Нижнесакмарский, ул. Молодежная, 17. </w:t>
      </w:r>
    </w:p>
    <w:p w:rsidR="00AB3903" w:rsidRPr="00C84BD2" w:rsidRDefault="00AB3903" w:rsidP="00AB3903">
      <w:pPr>
        <w:suppressAutoHyphens/>
        <w:ind w:firstLine="709"/>
        <w:contextualSpacing/>
        <w:jc w:val="both"/>
        <w:rPr>
          <w:sz w:val="28"/>
          <w:szCs w:val="28"/>
        </w:rPr>
      </w:pPr>
      <w:r w:rsidRPr="00C84BD2">
        <w:rPr>
          <w:sz w:val="28"/>
          <w:szCs w:val="28"/>
        </w:rPr>
        <w:t>На выполнение данных мероприятий в 2022 году предусмотрено 3 243,3 тыс. руб., из них:</w:t>
      </w:r>
    </w:p>
    <w:p w:rsidR="00AB3903" w:rsidRPr="00C84BD2" w:rsidRDefault="00AB3903" w:rsidP="00AB3903">
      <w:pPr>
        <w:suppressAutoHyphens/>
        <w:ind w:firstLine="709"/>
        <w:contextualSpacing/>
        <w:jc w:val="both"/>
        <w:rPr>
          <w:sz w:val="28"/>
          <w:szCs w:val="28"/>
        </w:rPr>
      </w:pPr>
      <w:r w:rsidRPr="00C84BD2">
        <w:rPr>
          <w:sz w:val="28"/>
          <w:szCs w:val="28"/>
        </w:rPr>
        <w:t>-   331,8 тыс. руб. –  из федерального бюджета (в рамках Соглашений о предоставлении субсидий),</w:t>
      </w:r>
    </w:p>
    <w:p w:rsidR="00AB3903" w:rsidRPr="00C84BD2" w:rsidRDefault="00AB3903" w:rsidP="00AB3903">
      <w:pPr>
        <w:suppressAutoHyphens/>
        <w:ind w:firstLine="709"/>
        <w:contextualSpacing/>
        <w:jc w:val="both"/>
        <w:rPr>
          <w:sz w:val="28"/>
          <w:szCs w:val="28"/>
        </w:rPr>
      </w:pPr>
      <w:r w:rsidRPr="00C84BD2">
        <w:rPr>
          <w:sz w:val="28"/>
          <w:szCs w:val="28"/>
        </w:rPr>
        <w:t>- 2 000,0 тыс. руб. – из областного бюджета (в рамках Соглашений о предоставлении субсидий),</w:t>
      </w:r>
    </w:p>
    <w:p w:rsidR="00AB3903" w:rsidRPr="00C84BD2" w:rsidRDefault="00AB3903" w:rsidP="00AB3903">
      <w:pPr>
        <w:suppressAutoHyphens/>
        <w:ind w:firstLine="709"/>
        <w:contextualSpacing/>
        <w:jc w:val="both"/>
        <w:rPr>
          <w:sz w:val="28"/>
          <w:szCs w:val="28"/>
        </w:rPr>
      </w:pPr>
      <w:r w:rsidRPr="00C84BD2">
        <w:rPr>
          <w:sz w:val="28"/>
          <w:szCs w:val="28"/>
        </w:rPr>
        <w:t>-  411,5 тыс. руб. – из местного бюджета (в рамках Соглашений о предоставлении субсидий),</w:t>
      </w:r>
    </w:p>
    <w:p w:rsidR="00AB3903" w:rsidRPr="00C84BD2" w:rsidRDefault="00AB3903" w:rsidP="00AB3903">
      <w:pPr>
        <w:suppressAutoHyphens/>
        <w:ind w:firstLine="709"/>
        <w:contextualSpacing/>
        <w:jc w:val="both"/>
        <w:rPr>
          <w:bCs/>
          <w:iCs/>
          <w:sz w:val="28"/>
          <w:szCs w:val="28"/>
        </w:rPr>
      </w:pPr>
      <w:r w:rsidRPr="00C84BD2">
        <w:rPr>
          <w:bCs/>
          <w:iCs/>
          <w:sz w:val="28"/>
          <w:szCs w:val="28"/>
        </w:rPr>
        <w:t>- 500,0 тыс. руб. – привлечены дополнительные ассигнования за счет средств местного бюджета по отрасли «Образование».</w:t>
      </w:r>
    </w:p>
    <w:p w:rsidR="00AB3903" w:rsidRPr="00C84BD2" w:rsidRDefault="00AB3903" w:rsidP="00AB3903">
      <w:pPr>
        <w:suppressAutoHyphens/>
        <w:ind w:firstLine="709"/>
        <w:contextualSpacing/>
        <w:jc w:val="both"/>
        <w:rPr>
          <w:sz w:val="28"/>
          <w:szCs w:val="28"/>
        </w:rPr>
      </w:pPr>
      <w:r w:rsidRPr="00C84BD2">
        <w:rPr>
          <w:sz w:val="28"/>
          <w:szCs w:val="28"/>
        </w:rPr>
        <w:t xml:space="preserve">По результатам конкурентных процедур заключен договор с ООО «ИнфоПроМедиа» на сумму 3 197 000р. </w:t>
      </w:r>
    </w:p>
    <w:p w:rsidR="00AB3903" w:rsidRPr="00C84BD2" w:rsidRDefault="00AB3903" w:rsidP="00AB3903">
      <w:pPr>
        <w:suppressAutoHyphens/>
        <w:ind w:firstLine="709"/>
        <w:contextualSpacing/>
        <w:jc w:val="both"/>
        <w:rPr>
          <w:bCs/>
          <w:iCs/>
          <w:sz w:val="28"/>
          <w:szCs w:val="28"/>
        </w:rPr>
      </w:pPr>
      <w:r w:rsidRPr="00C84BD2">
        <w:rPr>
          <w:bCs/>
          <w:iCs/>
          <w:sz w:val="28"/>
          <w:szCs w:val="28"/>
        </w:rPr>
        <w:t>В процессе проведения ремонтных работ заключено дополнительное соглашение на увеличение стоимости работ на общую сумму 3 941,6 тыс. руб., а также заключен договор на приобретение спортивного оборудования на сумму 5,8 тыс. руб., из них:</w:t>
      </w:r>
    </w:p>
    <w:p w:rsidR="00AB3903" w:rsidRPr="00C84BD2" w:rsidRDefault="00AB3903" w:rsidP="00AB3903">
      <w:pPr>
        <w:suppressAutoHyphens/>
        <w:ind w:firstLine="709"/>
        <w:contextualSpacing/>
        <w:jc w:val="both"/>
        <w:rPr>
          <w:bCs/>
          <w:iCs/>
          <w:sz w:val="28"/>
          <w:szCs w:val="28"/>
        </w:rPr>
      </w:pPr>
      <w:r w:rsidRPr="00C84BD2">
        <w:rPr>
          <w:bCs/>
          <w:iCs/>
          <w:sz w:val="28"/>
          <w:szCs w:val="28"/>
        </w:rPr>
        <w:t>- 2 743,3 тыс. руб. – в рамках Соглашений о предоставлении субсидий,</w:t>
      </w:r>
    </w:p>
    <w:p w:rsidR="00AB3903" w:rsidRPr="00C84BD2" w:rsidRDefault="00AB3903" w:rsidP="00AB3903">
      <w:pPr>
        <w:suppressAutoHyphens/>
        <w:ind w:firstLine="709"/>
        <w:contextualSpacing/>
        <w:jc w:val="both"/>
        <w:rPr>
          <w:sz w:val="28"/>
          <w:szCs w:val="28"/>
        </w:rPr>
      </w:pPr>
      <w:r w:rsidRPr="00C84BD2">
        <w:rPr>
          <w:bCs/>
          <w:iCs/>
          <w:sz w:val="28"/>
          <w:szCs w:val="28"/>
        </w:rPr>
        <w:t>- 1 237,4 тыс. руб. – привлечены дополнительные ассигнования за счет средств местного бюджета по отрасли «Образование».</w:t>
      </w:r>
    </w:p>
    <w:p w:rsidR="00AB3903" w:rsidRPr="00C84BD2" w:rsidRDefault="00AB3903" w:rsidP="00AB3903">
      <w:pPr>
        <w:suppressAutoHyphens/>
        <w:ind w:firstLine="709"/>
        <w:contextualSpacing/>
        <w:jc w:val="both"/>
        <w:rPr>
          <w:sz w:val="28"/>
          <w:szCs w:val="28"/>
        </w:rPr>
      </w:pPr>
    </w:p>
    <w:p w:rsidR="00AB3903" w:rsidRPr="00C84BD2" w:rsidRDefault="00AB3903" w:rsidP="00AB3903">
      <w:pPr>
        <w:ind w:firstLine="708"/>
        <w:contextualSpacing/>
        <w:jc w:val="both"/>
        <w:rPr>
          <w:bCs/>
          <w:iCs/>
          <w:sz w:val="28"/>
          <w:szCs w:val="28"/>
        </w:rPr>
      </w:pPr>
      <w:r w:rsidRPr="00C84BD2">
        <w:rPr>
          <w:bCs/>
          <w:iCs/>
          <w:sz w:val="28"/>
          <w:szCs w:val="28"/>
        </w:rPr>
        <w:t xml:space="preserve"> В рамках реализации регионального проекта «Современная школа» в 2022 году предусмотрены работы по капитальному ремонту кровли и фасада здания МОАУ «Физико-математический лицей», расположенного в ул. Советская, д. 24 г. Оренбурга. </w:t>
      </w:r>
    </w:p>
    <w:p w:rsidR="00AB3903" w:rsidRPr="00C84BD2" w:rsidRDefault="00AB3903" w:rsidP="00AB3903">
      <w:pPr>
        <w:suppressAutoHyphens/>
        <w:ind w:firstLine="709"/>
        <w:contextualSpacing/>
        <w:rPr>
          <w:bCs/>
          <w:iCs/>
          <w:sz w:val="28"/>
          <w:szCs w:val="28"/>
        </w:rPr>
      </w:pPr>
      <w:r w:rsidRPr="00C84BD2">
        <w:rPr>
          <w:bCs/>
          <w:iCs/>
          <w:sz w:val="28"/>
          <w:szCs w:val="28"/>
        </w:rPr>
        <w:t>На выполнение данных мероприятий в 2022 году предусмотрены средства в размере предусмотрены бюджетные ассигнования в размере 71 325,2 тыс. руб., из них:</w:t>
      </w:r>
    </w:p>
    <w:p w:rsidR="00AB3903" w:rsidRPr="00C84BD2" w:rsidRDefault="00AB3903" w:rsidP="00AB3903">
      <w:pPr>
        <w:suppressAutoHyphens/>
        <w:ind w:firstLine="709"/>
        <w:contextualSpacing/>
        <w:rPr>
          <w:bCs/>
          <w:iCs/>
          <w:sz w:val="28"/>
          <w:szCs w:val="28"/>
        </w:rPr>
      </w:pPr>
      <w:r w:rsidRPr="00C84BD2">
        <w:rPr>
          <w:bCs/>
          <w:iCs/>
          <w:sz w:val="28"/>
          <w:szCs w:val="28"/>
        </w:rPr>
        <w:t>- 64 192,7 тыс. руб. – из областного бюджета;</w:t>
      </w:r>
    </w:p>
    <w:p w:rsidR="00AB3903" w:rsidRPr="00C84BD2" w:rsidRDefault="00AB3903" w:rsidP="00AB3903">
      <w:pPr>
        <w:suppressAutoHyphens/>
        <w:ind w:firstLine="709"/>
        <w:contextualSpacing/>
        <w:rPr>
          <w:bCs/>
          <w:iCs/>
          <w:sz w:val="28"/>
          <w:szCs w:val="28"/>
        </w:rPr>
      </w:pPr>
      <w:r w:rsidRPr="00C84BD2">
        <w:rPr>
          <w:bCs/>
          <w:iCs/>
          <w:sz w:val="28"/>
          <w:szCs w:val="28"/>
        </w:rPr>
        <w:t>- 7 132,5 тыс. руб. – из местного бюджета.</w:t>
      </w:r>
    </w:p>
    <w:p w:rsidR="00AB3903" w:rsidRPr="00C84BD2" w:rsidRDefault="00AB3903" w:rsidP="00AB3903">
      <w:pPr>
        <w:suppressAutoHyphens/>
        <w:ind w:firstLine="709"/>
        <w:contextualSpacing/>
        <w:jc w:val="both"/>
        <w:rPr>
          <w:bCs/>
          <w:iCs/>
          <w:sz w:val="28"/>
          <w:szCs w:val="28"/>
        </w:rPr>
      </w:pPr>
      <w:r w:rsidRPr="00C84BD2">
        <w:rPr>
          <w:bCs/>
          <w:iCs/>
          <w:sz w:val="28"/>
          <w:szCs w:val="28"/>
        </w:rPr>
        <w:lastRenderedPageBreak/>
        <w:t xml:space="preserve"> В рамках предусмотренного финансирования по результатам конкурентных процедур заключен договор на «Капитальный ремонт фасада и кровли МОАУ «Физико-математический лицей», расположенного по адресу: ул. Советская, д. 24 г. Оренбурга, на общую сумму 68 992,5 тыс. руб. В процессе проведения ремонтных работ заключено дополнительное соглашение на увеличение стоимости работ на общую сумму 81 559,8 тыс. руб. из них:</w:t>
      </w:r>
    </w:p>
    <w:p w:rsidR="00AB3903" w:rsidRPr="00C84BD2" w:rsidRDefault="00AB3903" w:rsidP="00AB3903">
      <w:pPr>
        <w:suppressAutoHyphens/>
        <w:ind w:firstLine="709"/>
        <w:contextualSpacing/>
        <w:rPr>
          <w:bCs/>
          <w:iCs/>
          <w:sz w:val="28"/>
          <w:szCs w:val="28"/>
        </w:rPr>
      </w:pPr>
      <w:r w:rsidRPr="00C84BD2">
        <w:rPr>
          <w:bCs/>
          <w:iCs/>
          <w:sz w:val="28"/>
          <w:szCs w:val="28"/>
        </w:rPr>
        <w:t>- 71 325,2 тыс. руб. – в рамках Соглашения от 14.02.2022 № 1-МШ</w:t>
      </w:r>
    </w:p>
    <w:p w:rsidR="00AB3903" w:rsidRPr="00C84BD2" w:rsidRDefault="00AB3903" w:rsidP="00AB3903">
      <w:pPr>
        <w:suppressAutoHyphens/>
        <w:ind w:firstLine="709"/>
        <w:contextualSpacing/>
        <w:rPr>
          <w:bCs/>
          <w:iCs/>
          <w:sz w:val="28"/>
          <w:szCs w:val="28"/>
        </w:rPr>
      </w:pPr>
      <w:r w:rsidRPr="00C84BD2">
        <w:rPr>
          <w:bCs/>
          <w:iCs/>
          <w:sz w:val="28"/>
          <w:szCs w:val="28"/>
        </w:rPr>
        <w:t>- 10 234,6 тыс. руб. – привлечены дополнительные ассигнования за счет средств местного бюджета по отрасли «Образование».</w:t>
      </w:r>
    </w:p>
    <w:p w:rsidR="00AB3903" w:rsidRPr="00C84BD2" w:rsidRDefault="00AB3903" w:rsidP="00AB3903">
      <w:pPr>
        <w:suppressAutoHyphens/>
        <w:ind w:firstLine="709"/>
        <w:contextualSpacing/>
        <w:rPr>
          <w:bCs/>
          <w:iCs/>
          <w:sz w:val="28"/>
          <w:szCs w:val="28"/>
        </w:rPr>
      </w:pPr>
    </w:p>
    <w:p w:rsidR="00AB3903" w:rsidRPr="00C84BD2" w:rsidRDefault="00AB3903" w:rsidP="00AB3903">
      <w:pPr>
        <w:suppressAutoHyphens/>
        <w:ind w:firstLine="709"/>
        <w:contextualSpacing/>
        <w:jc w:val="both"/>
        <w:rPr>
          <w:bCs/>
          <w:iCs/>
          <w:sz w:val="28"/>
          <w:szCs w:val="28"/>
        </w:rPr>
      </w:pPr>
      <w:r w:rsidRPr="00C84BD2">
        <w:rPr>
          <w:bCs/>
          <w:iCs/>
          <w:sz w:val="28"/>
          <w:szCs w:val="28"/>
        </w:rPr>
        <w:t>3) в рамках реализации регионального проекта «Современная школа» в 2022 году предусмотрены средства на «Оснащение оборудованием строящихся (вновь построенных) объектов муниципальной собственности для размещения общеобразовательных организаций», в размере 32 681,4 тыс. руб. из них:</w:t>
      </w:r>
    </w:p>
    <w:p w:rsidR="00AB3903" w:rsidRPr="00C84BD2" w:rsidRDefault="00AB3903" w:rsidP="00AB3903">
      <w:pPr>
        <w:suppressAutoHyphens/>
        <w:ind w:firstLine="709"/>
        <w:contextualSpacing/>
        <w:jc w:val="both"/>
        <w:rPr>
          <w:bCs/>
          <w:iCs/>
          <w:sz w:val="28"/>
          <w:szCs w:val="28"/>
        </w:rPr>
      </w:pPr>
      <w:r w:rsidRPr="00C84BD2">
        <w:rPr>
          <w:bCs/>
          <w:iCs/>
          <w:sz w:val="28"/>
          <w:szCs w:val="28"/>
        </w:rPr>
        <w:t>- 29 413,3 тыс. руб. – из областного бюджета;</w:t>
      </w:r>
    </w:p>
    <w:p w:rsidR="00AB3903" w:rsidRPr="00C84BD2" w:rsidRDefault="00AB3903" w:rsidP="00AB3903">
      <w:pPr>
        <w:suppressAutoHyphens/>
        <w:ind w:firstLine="709"/>
        <w:contextualSpacing/>
        <w:jc w:val="both"/>
        <w:rPr>
          <w:bCs/>
          <w:iCs/>
          <w:sz w:val="28"/>
          <w:szCs w:val="28"/>
        </w:rPr>
      </w:pPr>
      <w:r w:rsidRPr="00C84BD2">
        <w:rPr>
          <w:bCs/>
          <w:iCs/>
          <w:sz w:val="28"/>
          <w:szCs w:val="28"/>
        </w:rPr>
        <w:t>- 3 268,1 тыс. руб. – из местного бюджета.</w:t>
      </w:r>
    </w:p>
    <w:p w:rsidR="00AB3903" w:rsidRPr="00C84BD2" w:rsidRDefault="00AB3903" w:rsidP="00E400C3">
      <w:pPr>
        <w:suppressAutoHyphens/>
        <w:ind w:firstLine="709"/>
        <w:contextualSpacing/>
        <w:jc w:val="both"/>
      </w:pPr>
      <w:r w:rsidRPr="00C84BD2">
        <w:rPr>
          <w:bCs/>
          <w:iCs/>
          <w:sz w:val="28"/>
          <w:szCs w:val="28"/>
        </w:rPr>
        <w:t>В рамках этих мероприятий приобретено оборудование для школы на 1135 мест в п. Южный, по ул. Весенняя города Оренбурга.</w:t>
      </w:r>
    </w:p>
    <w:p w:rsidR="00D312AD" w:rsidRPr="00C84BD2" w:rsidRDefault="00D312AD" w:rsidP="00DA041F">
      <w:pPr>
        <w:suppressAutoHyphens/>
        <w:contextualSpacing/>
        <w:jc w:val="both"/>
        <w:rPr>
          <w:sz w:val="28"/>
          <w:szCs w:val="28"/>
        </w:rPr>
      </w:pPr>
    </w:p>
    <w:p w:rsidR="00D312AD" w:rsidRPr="00C84BD2" w:rsidRDefault="00D312AD" w:rsidP="00D312AD">
      <w:pPr>
        <w:suppressAutoHyphens/>
        <w:ind w:firstLine="709"/>
        <w:jc w:val="both"/>
        <w:rPr>
          <w:sz w:val="28"/>
          <w:szCs w:val="28"/>
        </w:rPr>
      </w:pPr>
    </w:p>
    <w:p w:rsidR="00D312AD" w:rsidRPr="00C84BD2" w:rsidRDefault="00D312AD" w:rsidP="00D312AD">
      <w:pPr>
        <w:jc w:val="both"/>
        <w:rPr>
          <w:b/>
          <w:sz w:val="28"/>
          <w:szCs w:val="28"/>
        </w:rPr>
      </w:pPr>
      <w:r w:rsidRPr="00C84BD2">
        <w:rPr>
          <w:b/>
          <w:sz w:val="28"/>
          <w:szCs w:val="28"/>
        </w:rPr>
        <w:t>Форма 0503169 «Сведения по дебиторской и кредиторской задолженности»</w:t>
      </w:r>
    </w:p>
    <w:p w:rsidR="00D312AD" w:rsidRPr="00C84BD2" w:rsidRDefault="00D312AD" w:rsidP="00D312AD">
      <w:pPr>
        <w:jc w:val="both"/>
        <w:rPr>
          <w:b/>
          <w:sz w:val="28"/>
          <w:szCs w:val="28"/>
        </w:rPr>
      </w:pPr>
    </w:p>
    <w:p w:rsidR="00D312AD" w:rsidRPr="00C84BD2" w:rsidRDefault="00D312AD" w:rsidP="00D312AD">
      <w:pPr>
        <w:jc w:val="center"/>
        <w:rPr>
          <w:b/>
          <w:sz w:val="28"/>
          <w:szCs w:val="28"/>
        </w:rPr>
      </w:pPr>
      <w:r w:rsidRPr="00C84BD2">
        <w:rPr>
          <w:b/>
          <w:sz w:val="28"/>
          <w:szCs w:val="28"/>
        </w:rPr>
        <w:t xml:space="preserve">Расшифровка дебиторской задолженности </w:t>
      </w:r>
    </w:p>
    <w:p w:rsidR="00D312AD" w:rsidRPr="00C84BD2" w:rsidRDefault="003F39EB" w:rsidP="00D312AD">
      <w:pPr>
        <w:jc w:val="center"/>
        <w:rPr>
          <w:b/>
          <w:sz w:val="28"/>
          <w:szCs w:val="28"/>
        </w:rPr>
      </w:pPr>
      <w:r w:rsidRPr="00C84BD2">
        <w:rPr>
          <w:b/>
          <w:sz w:val="28"/>
          <w:szCs w:val="28"/>
        </w:rPr>
        <w:t>на 01.01.2023</w:t>
      </w:r>
      <w:r w:rsidR="00D312AD" w:rsidRPr="00C84BD2">
        <w:rPr>
          <w:b/>
          <w:sz w:val="28"/>
          <w:szCs w:val="28"/>
        </w:rPr>
        <w:t xml:space="preserve"> года, КФО 1</w:t>
      </w:r>
    </w:p>
    <w:p w:rsidR="00D312AD" w:rsidRPr="00C84BD2" w:rsidRDefault="00D312AD" w:rsidP="00D312AD">
      <w:pPr>
        <w:jc w:val="center"/>
        <w:rPr>
          <w:b/>
          <w:sz w:val="28"/>
          <w:szCs w:val="28"/>
        </w:rPr>
      </w:pPr>
    </w:p>
    <w:p w:rsidR="00D312AD" w:rsidRPr="00C84BD2" w:rsidRDefault="00D312AD" w:rsidP="00D312AD">
      <w:pPr>
        <w:ind w:firstLine="720"/>
        <w:jc w:val="both"/>
        <w:rPr>
          <w:sz w:val="28"/>
          <w:szCs w:val="28"/>
        </w:rPr>
      </w:pPr>
      <w:r w:rsidRPr="00C84BD2">
        <w:rPr>
          <w:sz w:val="28"/>
          <w:szCs w:val="28"/>
        </w:rPr>
        <w:t xml:space="preserve">Всего на начало года составляла </w:t>
      </w:r>
      <w:r w:rsidR="0046083E" w:rsidRPr="00C84BD2">
        <w:rPr>
          <w:sz w:val="28"/>
          <w:szCs w:val="28"/>
        </w:rPr>
        <w:t xml:space="preserve">5 191 568 145,82 руб., на </w:t>
      </w:r>
      <w:r w:rsidR="003F39EB" w:rsidRPr="00C84BD2">
        <w:rPr>
          <w:sz w:val="28"/>
          <w:szCs w:val="28"/>
        </w:rPr>
        <w:t>01.01</w:t>
      </w:r>
      <w:r w:rsidRPr="00C84BD2">
        <w:rPr>
          <w:sz w:val="28"/>
          <w:szCs w:val="28"/>
        </w:rPr>
        <w:t>.202</w:t>
      </w:r>
      <w:r w:rsidR="003F39EB" w:rsidRPr="00C84BD2">
        <w:rPr>
          <w:sz w:val="28"/>
          <w:szCs w:val="28"/>
        </w:rPr>
        <w:t>3</w:t>
      </w:r>
      <w:r w:rsidRPr="00C84BD2">
        <w:rPr>
          <w:sz w:val="28"/>
          <w:szCs w:val="28"/>
        </w:rPr>
        <w:t xml:space="preserve"> – составила </w:t>
      </w:r>
      <w:r w:rsidR="003F39EB" w:rsidRPr="00C84BD2">
        <w:rPr>
          <w:sz w:val="28"/>
          <w:szCs w:val="28"/>
        </w:rPr>
        <w:t>6 089 124 777,64</w:t>
      </w:r>
      <w:r w:rsidRPr="00C84BD2">
        <w:rPr>
          <w:sz w:val="28"/>
          <w:szCs w:val="28"/>
        </w:rPr>
        <w:t xml:space="preserve"> руб. Дебиторская задолженность сложилась следующим образом:</w:t>
      </w:r>
    </w:p>
    <w:p w:rsidR="00D312AD" w:rsidRPr="00C84BD2" w:rsidRDefault="00D312AD" w:rsidP="00D312AD">
      <w:pPr>
        <w:ind w:firstLine="720"/>
        <w:jc w:val="both"/>
        <w:rPr>
          <w:sz w:val="28"/>
          <w:szCs w:val="28"/>
        </w:rPr>
      </w:pPr>
      <w:r w:rsidRPr="00C84BD2">
        <w:rPr>
          <w:b/>
          <w:sz w:val="28"/>
          <w:szCs w:val="28"/>
        </w:rPr>
        <w:t>- 205.51</w:t>
      </w:r>
      <w:r w:rsidRPr="00C84BD2">
        <w:rPr>
          <w:sz w:val="28"/>
          <w:szCs w:val="28"/>
        </w:rPr>
        <w:t xml:space="preserve"> – задолженность составила </w:t>
      </w:r>
      <w:r w:rsidR="003F39EB" w:rsidRPr="00C84BD2">
        <w:rPr>
          <w:sz w:val="28"/>
          <w:szCs w:val="28"/>
        </w:rPr>
        <w:t>6 088 628 700,00</w:t>
      </w:r>
      <w:r w:rsidRPr="00C84BD2">
        <w:rPr>
          <w:sz w:val="28"/>
          <w:szCs w:val="28"/>
        </w:rPr>
        <w:t xml:space="preserve"> руб. (ожидаемые доходы - межбюджетные трансферты 202</w:t>
      </w:r>
      <w:r w:rsidR="003F39EB" w:rsidRPr="00C84BD2">
        <w:rPr>
          <w:sz w:val="28"/>
          <w:szCs w:val="28"/>
        </w:rPr>
        <w:t xml:space="preserve">3 </w:t>
      </w:r>
      <w:r w:rsidRPr="00C84BD2">
        <w:rPr>
          <w:sz w:val="28"/>
          <w:szCs w:val="28"/>
        </w:rPr>
        <w:t>г.);</w:t>
      </w:r>
    </w:p>
    <w:p w:rsidR="006E0BA6" w:rsidRPr="00C84BD2" w:rsidRDefault="008E2283" w:rsidP="00D5575B">
      <w:pPr>
        <w:jc w:val="both"/>
        <w:rPr>
          <w:sz w:val="28"/>
          <w:szCs w:val="28"/>
        </w:rPr>
      </w:pPr>
      <w:r w:rsidRPr="00C84BD2">
        <w:rPr>
          <w:b/>
          <w:sz w:val="28"/>
          <w:szCs w:val="28"/>
        </w:rPr>
        <w:t xml:space="preserve">          </w:t>
      </w:r>
      <w:r w:rsidR="00D312AD" w:rsidRPr="00C84BD2">
        <w:rPr>
          <w:b/>
          <w:sz w:val="28"/>
          <w:szCs w:val="28"/>
        </w:rPr>
        <w:t>- 206.23</w:t>
      </w:r>
      <w:r w:rsidR="00D312AD" w:rsidRPr="00C84BD2">
        <w:rPr>
          <w:sz w:val="28"/>
          <w:szCs w:val="28"/>
        </w:rPr>
        <w:t xml:space="preserve"> – на 01.01.202</w:t>
      </w:r>
      <w:r w:rsidRPr="00C84BD2">
        <w:rPr>
          <w:sz w:val="28"/>
          <w:szCs w:val="28"/>
        </w:rPr>
        <w:t>2</w:t>
      </w:r>
      <w:r w:rsidR="00D312AD" w:rsidRPr="00C84BD2">
        <w:rPr>
          <w:sz w:val="28"/>
          <w:szCs w:val="28"/>
        </w:rPr>
        <w:t xml:space="preserve"> г. – </w:t>
      </w:r>
      <w:r w:rsidRPr="00C84BD2">
        <w:rPr>
          <w:sz w:val="28"/>
          <w:szCs w:val="28"/>
        </w:rPr>
        <w:t>12 821,57</w:t>
      </w:r>
      <w:r w:rsidR="00D312AD" w:rsidRPr="00C84BD2">
        <w:rPr>
          <w:sz w:val="28"/>
          <w:szCs w:val="28"/>
        </w:rPr>
        <w:t xml:space="preserve"> руб. перед </w:t>
      </w:r>
      <w:r w:rsidRPr="00C84BD2">
        <w:rPr>
          <w:sz w:val="28"/>
          <w:szCs w:val="28"/>
        </w:rPr>
        <w:t>Филиал "Оренбургский" ПАО "Т Плюс",</w:t>
      </w:r>
      <w:r w:rsidR="00D312AD" w:rsidRPr="00C84BD2">
        <w:rPr>
          <w:sz w:val="28"/>
          <w:szCs w:val="28"/>
        </w:rPr>
        <w:t xml:space="preserve"> </w:t>
      </w:r>
      <w:r w:rsidR="006E0BA6" w:rsidRPr="00C84BD2">
        <w:rPr>
          <w:sz w:val="28"/>
          <w:szCs w:val="28"/>
        </w:rPr>
        <w:t>на 01.01</w:t>
      </w:r>
      <w:r w:rsidR="00D312AD" w:rsidRPr="00C84BD2">
        <w:rPr>
          <w:sz w:val="28"/>
          <w:szCs w:val="28"/>
        </w:rPr>
        <w:t>.202</w:t>
      </w:r>
      <w:r w:rsidR="006E0BA6" w:rsidRPr="00C84BD2">
        <w:rPr>
          <w:sz w:val="28"/>
          <w:szCs w:val="28"/>
        </w:rPr>
        <w:t>3 – 156 432,49 руб.</w:t>
      </w:r>
      <w:r w:rsidR="002E4892" w:rsidRPr="00C84BD2">
        <w:rPr>
          <w:sz w:val="28"/>
          <w:szCs w:val="28"/>
        </w:rPr>
        <w:t>, в том числе ОАО "ЭнергосбыТ Плюс" - 76 562,92 руб., ООО "ОренбургВодоканал" - 4 869,57 руб., Филиал "Оренбургский" ПАО "Т Плюс" - 75 000,00 руб.,</w:t>
      </w:r>
    </w:p>
    <w:p w:rsidR="00D312AD" w:rsidRPr="00C84BD2" w:rsidRDefault="00D312AD" w:rsidP="00D312AD">
      <w:pPr>
        <w:jc w:val="both"/>
        <w:rPr>
          <w:sz w:val="28"/>
          <w:szCs w:val="28"/>
        </w:rPr>
      </w:pPr>
      <w:r w:rsidRPr="00C84BD2">
        <w:rPr>
          <w:sz w:val="28"/>
          <w:szCs w:val="28"/>
        </w:rPr>
        <w:t xml:space="preserve">        - </w:t>
      </w:r>
      <w:r w:rsidRPr="00C84BD2">
        <w:rPr>
          <w:b/>
          <w:sz w:val="28"/>
          <w:szCs w:val="28"/>
        </w:rPr>
        <w:t>206.34</w:t>
      </w:r>
      <w:r w:rsidRPr="00C84BD2">
        <w:rPr>
          <w:sz w:val="28"/>
          <w:szCs w:val="28"/>
        </w:rPr>
        <w:t xml:space="preserve"> – н</w:t>
      </w:r>
      <w:r w:rsidR="00461F18" w:rsidRPr="00C84BD2">
        <w:rPr>
          <w:sz w:val="28"/>
          <w:szCs w:val="28"/>
        </w:rPr>
        <w:t>а 01.01</w:t>
      </w:r>
      <w:r w:rsidRPr="00C84BD2">
        <w:rPr>
          <w:sz w:val="28"/>
          <w:szCs w:val="28"/>
        </w:rPr>
        <w:t>.202</w:t>
      </w:r>
      <w:r w:rsidR="00461F18" w:rsidRPr="00C84BD2">
        <w:rPr>
          <w:sz w:val="28"/>
          <w:szCs w:val="28"/>
        </w:rPr>
        <w:t>2</w:t>
      </w:r>
      <w:r w:rsidRPr="00C84BD2">
        <w:rPr>
          <w:sz w:val="28"/>
          <w:szCs w:val="28"/>
        </w:rPr>
        <w:t xml:space="preserve"> г. – </w:t>
      </w:r>
      <w:r w:rsidR="00461F18" w:rsidRPr="00C84BD2">
        <w:rPr>
          <w:sz w:val="28"/>
          <w:szCs w:val="28"/>
        </w:rPr>
        <w:t>7 374,60 руб</w:t>
      </w:r>
      <w:r w:rsidR="008A3AC8" w:rsidRPr="00C84BD2">
        <w:rPr>
          <w:sz w:val="28"/>
          <w:szCs w:val="28"/>
        </w:rPr>
        <w:t>.</w:t>
      </w:r>
      <w:r w:rsidR="006E0BA6" w:rsidRPr="00C84BD2">
        <w:rPr>
          <w:sz w:val="28"/>
          <w:szCs w:val="28"/>
        </w:rPr>
        <w:t>, на 01.01</w:t>
      </w:r>
      <w:r w:rsidR="00461F18" w:rsidRPr="00C84BD2">
        <w:rPr>
          <w:sz w:val="28"/>
          <w:szCs w:val="28"/>
        </w:rPr>
        <w:t>.202</w:t>
      </w:r>
      <w:r w:rsidR="006E0BA6" w:rsidRPr="00C84BD2">
        <w:rPr>
          <w:sz w:val="28"/>
          <w:szCs w:val="28"/>
        </w:rPr>
        <w:t>3</w:t>
      </w:r>
      <w:r w:rsidR="00461F18" w:rsidRPr="00C84BD2">
        <w:rPr>
          <w:sz w:val="28"/>
          <w:szCs w:val="28"/>
        </w:rPr>
        <w:t xml:space="preserve"> г – 0,00 руб.;</w:t>
      </w:r>
    </w:p>
    <w:p w:rsidR="00D312AD" w:rsidRPr="00C84BD2" w:rsidRDefault="009843CE" w:rsidP="009843CE">
      <w:pPr>
        <w:jc w:val="both"/>
        <w:rPr>
          <w:sz w:val="28"/>
          <w:szCs w:val="28"/>
        </w:rPr>
      </w:pPr>
      <w:r w:rsidRPr="00C84BD2">
        <w:rPr>
          <w:b/>
          <w:sz w:val="28"/>
          <w:szCs w:val="28"/>
        </w:rPr>
        <w:t xml:space="preserve">        </w:t>
      </w:r>
      <w:r w:rsidR="00D312AD" w:rsidRPr="00C84BD2">
        <w:rPr>
          <w:b/>
          <w:sz w:val="28"/>
          <w:szCs w:val="28"/>
        </w:rPr>
        <w:t>- 206.41</w:t>
      </w:r>
      <w:r w:rsidR="006E0BA6" w:rsidRPr="00C84BD2">
        <w:rPr>
          <w:sz w:val="28"/>
          <w:szCs w:val="28"/>
        </w:rPr>
        <w:t xml:space="preserve"> - на 01.01</w:t>
      </w:r>
      <w:r w:rsidR="00D312AD" w:rsidRPr="00C84BD2">
        <w:rPr>
          <w:sz w:val="28"/>
          <w:szCs w:val="28"/>
        </w:rPr>
        <w:t>.202</w:t>
      </w:r>
      <w:r w:rsidR="006E0BA6" w:rsidRPr="00C84BD2">
        <w:rPr>
          <w:sz w:val="28"/>
          <w:szCs w:val="28"/>
        </w:rPr>
        <w:t>2</w:t>
      </w:r>
      <w:r w:rsidR="00D312AD" w:rsidRPr="00C84BD2">
        <w:rPr>
          <w:sz w:val="28"/>
          <w:szCs w:val="28"/>
        </w:rPr>
        <w:t xml:space="preserve"> г.</w:t>
      </w:r>
      <w:r w:rsidR="006E0BA6" w:rsidRPr="00C84BD2">
        <w:rPr>
          <w:sz w:val="28"/>
          <w:szCs w:val="28"/>
        </w:rPr>
        <w:t xml:space="preserve"> – 0,00 руб., на 01.01.2023 г </w:t>
      </w:r>
      <w:r w:rsidR="006F5AAA" w:rsidRPr="00C84BD2">
        <w:rPr>
          <w:sz w:val="28"/>
          <w:szCs w:val="28"/>
        </w:rPr>
        <w:t>задолженность в сумме 287 019,20 руб</w:t>
      </w:r>
      <w:r w:rsidR="00D312AD" w:rsidRPr="00C84BD2">
        <w:rPr>
          <w:sz w:val="28"/>
          <w:szCs w:val="28"/>
        </w:rPr>
        <w:t>. – перечисленные суммы субсидий – остатки на лицевых счетах бюджетных организаций: по муниципальному заданию</w:t>
      </w:r>
      <w:r w:rsidR="006F5AAA" w:rsidRPr="00C84BD2">
        <w:rPr>
          <w:sz w:val="28"/>
          <w:szCs w:val="28"/>
        </w:rPr>
        <w:t xml:space="preserve"> – 17 019,20 руб. и 270 000,00 руб. – субсидии на иные цели</w:t>
      </w:r>
      <w:r w:rsidR="00D312AD" w:rsidRPr="00C84BD2">
        <w:rPr>
          <w:sz w:val="28"/>
          <w:szCs w:val="28"/>
        </w:rPr>
        <w:t>;</w:t>
      </w:r>
    </w:p>
    <w:p w:rsidR="00D312AD" w:rsidRPr="00C84BD2" w:rsidRDefault="00D312AD" w:rsidP="00D312AD">
      <w:pPr>
        <w:ind w:firstLine="720"/>
        <w:jc w:val="both"/>
        <w:rPr>
          <w:sz w:val="28"/>
          <w:szCs w:val="28"/>
        </w:rPr>
      </w:pPr>
      <w:r w:rsidRPr="00C84BD2">
        <w:rPr>
          <w:b/>
          <w:sz w:val="28"/>
          <w:szCs w:val="28"/>
        </w:rPr>
        <w:t>- 209 3</w:t>
      </w:r>
      <w:r w:rsidR="009843CE" w:rsidRPr="00C84BD2">
        <w:rPr>
          <w:b/>
          <w:sz w:val="28"/>
          <w:szCs w:val="28"/>
        </w:rPr>
        <w:t>6</w:t>
      </w:r>
      <w:r w:rsidRPr="00C84BD2">
        <w:rPr>
          <w:b/>
          <w:sz w:val="28"/>
          <w:szCs w:val="28"/>
        </w:rPr>
        <w:t xml:space="preserve"> –</w:t>
      </w:r>
      <w:r w:rsidR="00BE0605" w:rsidRPr="00C84BD2">
        <w:rPr>
          <w:sz w:val="28"/>
          <w:szCs w:val="28"/>
        </w:rPr>
        <w:t xml:space="preserve"> на 01.01.2022</w:t>
      </w:r>
      <w:r w:rsidRPr="00C84BD2">
        <w:rPr>
          <w:sz w:val="28"/>
          <w:szCs w:val="28"/>
        </w:rPr>
        <w:t xml:space="preserve"> г. – </w:t>
      </w:r>
      <w:r w:rsidR="009843CE" w:rsidRPr="00C84BD2">
        <w:rPr>
          <w:sz w:val="28"/>
          <w:szCs w:val="28"/>
        </w:rPr>
        <w:t xml:space="preserve">348 649,25 </w:t>
      </w:r>
      <w:r w:rsidR="00BE0605" w:rsidRPr="00C84BD2">
        <w:rPr>
          <w:sz w:val="28"/>
          <w:szCs w:val="28"/>
        </w:rPr>
        <w:t>руб., на 01.</w:t>
      </w:r>
      <w:r w:rsidR="009843CE" w:rsidRPr="00C84BD2">
        <w:rPr>
          <w:sz w:val="28"/>
          <w:szCs w:val="28"/>
        </w:rPr>
        <w:t>01</w:t>
      </w:r>
      <w:r w:rsidRPr="00C84BD2">
        <w:rPr>
          <w:sz w:val="28"/>
          <w:szCs w:val="28"/>
        </w:rPr>
        <w:t>.202</w:t>
      </w:r>
      <w:r w:rsidR="009843CE" w:rsidRPr="00C84BD2">
        <w:rPr>
          <w:sz w:val="28"/>
          <w:szCs w:val="28"/>
        </w:rPr>
        <w:t>3</w:t>
      </w:r>
      <w:r w:rsidRPr="00C84BD2">
        <w:rPr>
          <w:sz w:val="28"/>
          <w:szCs w:val="28"/>
        </w:rPr>
        <w:t xml:space="preserve"> г. – </w:t>
      </w:r>
      <w:r w:rsidR="009843CE" w:rsidRPr="00C84BD2">
        <w:rPr>
          <w:sz w:val="28"/>
          <w:szCs w:val="28"/>
        </w:rPr>
        <w:t>51 367,88</w:t>
      </w:r>
      <w:r w:rsidRPr="00C84BD2">
        <w:rPr>
          <w:sz w:val="28"/>
          <w:szCs w:val="28"/>
        </w:rPr>
        <w:t xml:space="preserve"> руб. – начисленные ожидаемые до</w:t>
      </w:r>
      <w:r w:rsidR="00CA05DF" w:rsidRPr="00C84BD2">
        <w:rPr>
          <w:sz w:val="28"/>
          <w:szCs w:val="28"/>
        </w:rPr>
        <w:t>ходы от возмещения ФСС оплаты дополнительных выходных по уходу за детьми-инвалидами</w:t>
      </w:r>
      <w:r w:rsidRPr="00C84BD2">
        <w:rPr>
          <w:sz w:val="28"/>
          <w:szCs w:val="28"/>
        </w:rPr>
        <w:t>;</w:t>
      </w:r>
    </w:p>
    <w:p w:rsidR="00D312AD" w:rsidRPr="00C84BD2" w:rsidRDefault="00D312AD" w:rsidP="00D312AD">
      <w:pPr>
        <w:ind w:firstLine="720"/>
        <w:jc w:val="both"/>
        <w:rPr>
          <w:sz w:val="28"/>
          <w:szCs w:val="28"/>
        </w:rPr>
      </w:pPr>
      <w:r w:rsidRPr="00C84BD2">
        <w:rPr>
          <w:b/>
          <w:sz w:val="28"/>
          <w:szCs w:val="28"/>
        </w:rPr>
        <w:lastRenderedPageBreak/>
        <w:t>- 303.ХХ</w:t>
      </w:r>
      <w:r w:rsidRPr="00C84BD2">
        <w:rPr>
          <w:sz w:val="28"/>
          <w:szCs w:val="28"/>
        </w:rPr>
        <w:t xml:space="preserve"> - </w:t>
      </w:r>
      <w:r w:rsidR="00BE0605" w:rsidRPr="00C84BD2">
        <w:rPr>
          <w:sz w:val="28"/>
          <w:szCs w:val="28"/>
        </w:rPr>
        <w:t>на 01.01</w:t>
      </w:r>
      <w:r w:rsidRPr="00C84BD2">
        <w:rPr>
          <w:sz w:val="28"/>
          <w:szCs w:val="28"/>
        </w:rPr>
        <w:t>.202</w:t>
      </w:r>
      <w:r w:rsidR="00BE0605" w:rsidRPr="00C84BD2">
        <w:rPr>
          <w:sz w:val="28"/>
          <w:szCs w:val="28"/>
        </w:rPr>
        <w:t>2</w:t>
      </w:r>
      <w:r w:rsidRPr="00C84BD2">
        <w:rPr>
          <w:sz w:val="28"/>
          <w:szCs w:val="28"/>
        </w:rPr>
        <w:t xml:space="preserve"> г. задолженность – </w:t>
      </w:r>
      <w:r w:rsidR="009843CE" w:rsidRPr="00C84BD2">
        <w:rPr>
          <w:sz w:val="28"/>
          <w:szCs w:val="28"/>
        </w:rPr>
        <w:t>0,40 руб., на 01.01</w:t>
      </w:r>
      <w:r w:rsidR="00BE0605" w:rsidRPr="00C84BD2">
        <w:rPr>
          <w:sz w:val="28"/>
          <w:szCs w:val="28"/>
        </w:rPr>
        <w:t>.202</w:t>
      </w:r>
      <w:r w:rsidR="009843CE" w:rsidRPr="00C84BD2">
        <w:rPr>
          <w:sz w:val="28"/>
          <w:szCs w:val="28"/>
        </w:rPr>
        <w:t>3</w:t>
      </w:r>
      <w:r w:rsidR="00BE0605" w:rsidRPr="00C84BD2">
        <w:rPr>
          <w:sz w:val="28"/>
          <w:szCs w:val="28"/>
        </w:rPr>
        <w:t xml:space="preserve"> г – </w:t>
      </w:r>
      <w:r w:rsidR="009843CE" w:rsidRPr="00C84BD2">
        <w:rPr>
          <w:sz w:val="28"/>
          <w:szCs w:val="28"/>
        </w:rPr>
        <w:t>1 258,07</w:t>
      </w:r>
      <w:r w:rsidR="00BE0605" w:rsidRPr="00C84BD2">
        <w:rPr>
          <w:sz w:val="28"/>
          <w:szCs w:val="28"/>
        </w:rPr>
        <w:t xml:space="preserve"> руб.</w:t>
      </w:r>
      <w:r w:rsidRPr="00C84BD2">
        <w:rPr>
          <w:sz w:val="28"/>
          <w:szCs w:val="28"/>
        </w:rPr>
        <w:t xml:space="preserve"> </w:t>
      </w:r>
    </w:p>
    <w:p w:rsidR="00D312AD" w:rsidRPr="00C84BD2" w:rsidRDefault="00D312AD" w:rsidP="00D312AD">
      <w:pPr>
        <w:ind w:firstLine="720"/>
        <w:jc w:val="both"/>
        <w:rPr>
          <w:sz w:val="28"/>
          <w:szCs w:val="28"/>
        </w:rPr>
      </w:pPr>
    </w:p>
    <w:p w:rsidR="00735406" w:rsidRPr="00C84BD2" w:rsidRDefault="00735406" w:rsidP="00735406">
      <w:pPr>
        <w:jc w:val="center"/>
        <w:rPr>
          <w:b/>
          <w:sz w:val="28"/>
          <w:szCs w:val="28"/>
        </w:rPr>
      </w:pPr>
      <w:r w:rsidRPr="00C84BD2">
        <w:rPr>
          <w:b/>
          <w:sz w:val="28"/>
          <w:szCs w:val="28"/>
        </w:rPr>
        <w:t xml:space="preserve">Расшифровка кредиторской задолженности </w:t>
      </w:r>
    </w:p>
    <w:p w:rsidR="00735406" w:rsidRPr="00C84BD2" w:rsidRDefault="003874A6" w:rsidP="00735406">
      <w:pPr>
        <w:jc w:val="center"/>
        <w:rPr>
          <w:b/>
          <w:sz w:val="28"/>
          <w:szCs w:val="28"/>
        </w:rPr>
      </w:pPr>
      <w:r w:rsidRPr="00C84BD2">
        <w:rPr>
          <w:b/>
          <w:sz w:val="28"/>
          <w:szCs w:val="28"/>
        </w:rPr>
        <w:t>на 01</w:t>
      </w:r>
      <w:r w:rsidR="00217C11" w:rsidRPr="00C84BD2">
        <w:rPr>
          <w:b/>
          <w:sz w:val="28"/>
          <w:szCs w:val="28"/>
        </w:rPr>
        <w:t>.01.2023</w:t>
      </w:r>
      <w:r w:rsidR="00735406" w:rsidRPr="00C84BD2">
        <w:rPr>
          <w:b/>
          <w:sz w:val="28"/>
          <w:szCs w:val="28"/>
        </w:rPr>
        <w:t xml:space="preserve"> года, КФО 1</w:t>
      </w:r>
    </w:p>
    <w:p w:rsidR="00735406" w:rsidRPr="00C84BD2" w:rsidRDefault="00735406" w:rsidP="00735406">
      <w:pPr>
        <w:jc w:val="center"/>
        <w:rPr>
          <w:b/>
          <w:sz w:val="28"/>
          <w:szCs w:val="28"/>
        </w:rPr>
      </w:pPr>
    </w:p>
    <w:p w:rsidR="00735406" w:rsidRPr="00C84BD2" w:rsidRDefault="00735406" w:rsidP="00735406">
      <w:pPr>
        <w:jc w:val="both"/>
        <w:rPr>
          <w:sz w:val="28"/>
          <w:szCs w:val="28"/>
        </w:rPr>
      </w:pPr>
      <w:r w:rsidRPr="00C84BD2">
        <w:rPr>
          <w:sz w:val="28"/>
          <w:szCs w:val="28"/>
        </w:rPr>
        <w:t xml:space="preserve">   Всего на 01.01.202</w:t>
      </w:r>
      <w:r w:rsidR="009723ED" w:rsidRPr="00C84BD2">
        <w:rPr>
          <w:sz w:val="28"/>
          <w:szCs w:val="28"/>
        </w:rPr>
        <w:t>2</w:t>
      </w:r>
      <w:r w:rsidRPr="00C84BD2">
        <w:rPr>
          <w:sz w:val="28"/>
          <w:szCs w:val="28"/>
        </w:rPr>
        <w:t xml:space="preserve"> г. </w:t>
      </w:r>
      <w:r w:rsidR="009723ED" w:rsidRPr="00C84BD2">
        <w:rPr>
          <w:sz w:val="28"/>
          <w:szCs w:val="28"/>
        </w:rPr>
        <w:t>кредиторская задолженность состав</w:t>
      </w:r>
      <w:r w:rsidR="00217C11" w:rsidRPr="00C84BD2">
        <w:rPr>
          <w:sz w:val="28"/>
          <w:szCs w:val="28"/>
        </w:rPr>
        <w:t>ляла 8 478 496,17 руб., на 01.01.2023</w:t>
      </w:r>
      <w:r w:rsidR="009723ED" w:rsidRPr="00C84BD2">
        <w:rPr>
          <w:sz w:val="28"/>
          <w:szCs w:val="28"/>
        </w:rPr>
        <w:t xml:space="preserve"> г. со</w:t>
      </w:r>
      <w:r w:rsidRPr="00C84BD2">
        <w:rPr>
          <w:sz w:val="28"/>
          <w:szCs w:val="28"/>
        </w:rPr>
        <w:t>ставляет</w:t>
      </w:r>
      <w:r w:rsidR="009723ED" w:rsidRPr="00C84BD2">
        <w:rPr>
          <w:sz w:val="28"/>
          <w:szCs w:val="28"/>
        </w:rPr>
        <w:t xml:space="preserve"> </w:t>
      </w:r>
      <w:r w:rsidR="00217C11" w:rsidRPr="00C84BD2">
        <w:rPr>
          <w:sz w:val="28"/>
          <w:szCs w:val="28"/>
        </w:rPr>
        <w:t>8 478 496,17</w:t>
      </w:r>
      <w:r w:rsidR="009723ED" w:rsidRPr="00C84BD2">
        <w:rPr>
          <w:sz w:val="28"/>
          <w:szCs w:val="28"/>
        </w:rPr>
        <w:t xml:space="preserve"> руб.</w:t>
      </w:r>
      <w:r w:rsidRPr="00C84BD2">
        <w:rPr>
          <w:sz w:val="28"/>
          <w:szCs w:val="28"/>
        </w:rPr>
        <w:t xml:space="preserve"> </w:t>
      </w:r>
    </w:p>
    <w:p w:rsidR="009723ED" w:rsidRPr="00C84BD2" w:rsidRDefault="00735406" w:rsidP="00735406">
      <w:pPr>
        <w:ind w:firstLine="720"/>
        <w:jc w:val="both"/>
        <w:rPr>
          <w:sz w:val="28"/>
          <w:szCs w:val="28"/>
        </w:rPr>
      </w:pPr>
      <w:r w:rsidRPr="00C84BD2">
        <w:rPr>
          <w:sz w:val="28"/>
          <w:szCs w:val="28"/>
        </w:rPr>
        <w:t xml:space="preserve">И сложилась кредиторская задолженность следующим образом: </w:t>
      </w:r>
    </w:p>
    <w:p w:rsidR="003F39EB" w:rsidRPr="00C84BD2" w:rsidRDefault="00616274" w:rsidP="00616274">
      <w:pPr>
        <w:jc w:val="both"/>
        <w:rPr>
          <w:sz w:val="28"/>
          <w:szCs w:val="28"/>
        </w:rPr>
      </w:pPr>
      <w:r w:rsidRPr="00C84BD2">
        <w:rPr>
          <w:sz w:val="28"/>
          <w:szCs w:val="28"/>
        </w:rPr>
        <w:t xml:space="preserve">         </w:t>
      </w:r>
      <w:r w:rsidR="003F39EB" w:rsidRPr="00C84BD2">
        <w:rPr>
          <w:sz w:val="28"/>
          <w:szCs w:val="28"/>
        </w:rPr>
        <w:t xml:space="preserve">  </w:t>
      </w:r>
      <w:r w:rsidR="003F39EB" w:rsidRPr="00C84BD2">
        <w:rPr>
          <w:b/>
          <w:sz w:val="28"/>
          <w:szCs w:val="28"/>
        </w:rPr>
        <w:t>205.21</w:t>
      </w:r>
      <w:r w:rsidR="003F39EB" w:rsidRPr="00C84BD2">
        <w:rPr>
          <w:sz w:val="28"/>
          <w:szCs w:val="28"/>
        </w:rPr>
        <w:t xml:space="preserve"> – задолженность составила </w:t>
      </w:r>
      <w:r w:rsidR="00217C11" w:rsidRPr="00C84BD2">
        <w:rPr>
          <w:sz w:val="28"/>
          <w:szCs w:val="28"/>
        </w:rPr>
        <w:t>1 258,07</w:t>
      </w:r>
      <w:r w:rsidR="003F39EB" w:rsidRPr="00C84BD2">
        <w:rPr>
          <w:sz w:val="28"/>
          <w:szCs w:val="28"/>
        </w:rPr>
        <w:t xml:space="preserve"> руб. (</w:t>
      </w:r>
      <w:r w:rsidR="00217C11" w:rsidRPr="00C84BD2">
        <w:rPr>
          <w:sz w:val="28"/>
          <w:szCs w:val="28"/>
        </w:rPr>
        <w:t>переплата</w:t>
      </w:r>
      <w:r w:rsidR="003F39EB" w:rsidRPr="00C84BD2">
        <w:rPr>
          <w:sz w:val="28"/>
          <w:szCs w:val="28"/>
        </w:rPr>
        <w:t xml:space="preserve"> по арендной плате, в том числе по договору аренды ИП Травкин Андрей Анатольевич – </w:t>
      </w:r>
      <w:r w:rsidR="00217C11" w:rsidRPr="00C84BD2">
        <w:rPr>
          <w:sz w:val="28"/>
          <w:szCs w:val="28"/>
        </w:rPr>
        <w:t>532,26</w:t>
      </w:r>
      <w:r w:rsidR="003F39EB" w:rsidRPr="00C84BD2">
        <w:rPr>
          <w:sz w:val="28"/>
          <w:szCs w:val="28"/>
        </w:rPr>
        <w:t xml:space="preserve"> руб., и по договору аренды ООО «Информтехсервис» - </w:t>
      </w:r>
      <w:r w:rsidR="00217C11" w:rsidRPr="00C84BD2">
        <w:rPr>
          <w:sz w:val="28"/>
          <w:szCs w:val="28"/>
        </w:rPr>
        <w:t>725,81</w:t>
      </w:r>
      <w:r w:rsidR="003F39EB" w:rsidRPr="00C84BD2">
        <w:rPr>
          <w:sz w:val="28"/>
          <w:szCs w:val="28"/>
        </w:rPr>
        <w:t xml:space="preserve"> руб.;</w:t>
      </w:r>
    </w:p>
    <w:p w:rsidR="00735406" w:rsidRPr="00C84BD2" w:rsidRDefault="00735406" w:rsidP="00735406">
      <w:pPr>
        <w:jc w:val="both"/>
        <w:rPr>
          <w:sz w:val="28"/>
          <w:szCs w:val="28"/>
        </w:rPr>
      </w:pPr>
      <w:r w:rsidRPr="00C84BD2">
        <w:rPr>
          <w:sz w:val="28"/>
          <w:szCs w:val="28"/>
        </w:rPr>
        <w:t xml:space="preserve">  </w:t>
      </w:r>
      <w:r w:rsidR="009723ED" w:rsidRPr="00C84BD2">
        <w:rPr>
          <w:sz w:val="28"/>
          <w:szCs w:val="28"/>
        </w:rPr>
        <w:t xml:space="preserve">      </w:t>
      </w:r>
      <w:r w:rsidRPr="00C84BD2">
        <w:rPr>
          <w:sz w:val="28"/>
          <w:szCs w:val="28"/>
        </w:rPr>
        <w:t xml:space="preserve">  </w:t>
      </w:r>
      <w:r w:rsidRPr="00C84BD2">
        <w:rPr>
          <w:b/>
          <w:sz w:val="28"/>
          <w:szCs w:val="28"/>
        </w:rPr>
        <w:t>- 302.21</w:t>
      </w:r>
      <w:r w:rsidRPr="00C84BD2">
        <w:rPr>
          <w:sz w:val="28"/>
          <w:szCs w:val="28"/>
        </w:rPr>
        <w:t xml:space="preserve"> составляла </w:t>
      </w:r>
      <w:r w:rsidR="008C5DA4" w:rsidRPr="00C84BD2">
        <w:rPr>
          <w:sz w:val="28"/>
          <w:szCs w:val="28"/>
        </w:rPr>
        <w:t>н</w:t>
      </w:r>
      <w:r w:rsidRPr="00C84BD2">
        <w:rPr>
          <w:sz w:val="28"/>
          <w:szCs w:val="28"/>
        </w:rPr>
        <w:t>а 01.01.2022 г. – 3 217,48 руб. ОАО «Уфанет» Оренбургский филиал -1 720,00 руб., ОАО «ВымпелКом» -1 497,48 руб.;</w:t>
      </w:r>
    </w:p>
    <w:p w:rsidR="008C5DA4" w:rsidRPr="00C84BD2" w:rsidRDefault="00A303F2" w:rsidP="00735406">
      <w:pPr>
        <w:jc w:val="both"/>
        <w:rPr>
          <w:sz w:val="28"/>
          <w:szCs w:val="28"/>
        </w:rPr>
      </w:pPr>
      <w:r w:rsidRPr="00C84BD2">
        <w:rPr>
          <w:sz w:val="28"/>
          <w:szCs w:val="28"/>
        </w:rPr>
        <w:t>На 01.</w:t>
      </w:r>
      <w:r w:rsidR="00616274" w:rsidRPr="00C84BD2">
        <w:rPr>
          <w:sz w:val="28"/>
          <w:szCs w:val="28"/>
        </w:rPr>
        <w:t>01</w:t>
      </w:r>
      <w:r w:rsidR="008C5DA4" w:rsidRPr="00C84BD2">
        <w:rPr>
          <w:sz w:val="28"/>
          <w:szCs w:val="28"/>
        </w:rPr>
        <w:t>.202</w:t>
      </w:r>
      <w:r w:rsidR="00616274" w:rsidRPr="00C84BD2">
        <w:rPr>
          <w:sz w:val="28"/>
          <w:szCs w:val="28"/>
        </w:rPr>
        <w:t>3</w:t>
      </w:r>
      <w:r w:rsidR="008C5DA4" w:rsidRPr="00C84BD2">
        <w:rPr>
          <w:sz w:val="28"/>
          <w:szCs w:val="28"/>
        </w:rPr>
        <w:t xml:space="preserve"> г – </w:t>
      </w:r>
      <w:r w:rsidR="00616274" w:rsidRPr="00C84BD2">
        <w:rPr>
          <w:sz w:val="28"/>
          <w:szCs w:val="28"/>
        </w:rPr>
        <w:t>5 405,58</w:t>
      </w:r>
      <w:r w:rsidR="008C5DA4" w:rsidRPr="00C84BD2">
        <w:rPr>
          <w:sz w:val="28"/>
          <w:szCs w:val="28"/>
        </w:rPr>
        <w:t xml:space="preserve"> руб.- ОАО «Уфанет» Оренбургский филиал -</w:t>
      </w:r>
      <w:r w:rsidR="006E72E2" w:rsidRPr="00C84BD2">
        <w:rPr>
          <w:sz w:val="28"/>
          <w:szCs w:val="28"/>
        </w:rPr>
        <w:t>3 920,00</w:t>
      </w:r>
      <w:r w:rsidR="000C377C" w:rsidRPr="00C84BD2">
        <w:rPr>
          <w:sz w:val="28"/>
          <w:szCs w:val="28"/>
        </w:rPr>
        <w:t xml:space="preserve"> </w:t>
      </w:r>
      <w:r w:rsidR="008C5DA4" w:rsidRPr="00C84BD2">
        <w:rPr>
          <w:sz w:val="28"/>
          <w:szCs w:val="28"/>
        </w:rPr>
        <w:t>руб., ОАО «ВымпелКом» -</w:t>
      </w:r>
      <w:r w:rsidR="006E72E2" w:rsidRPr="00C84BD2">
        <w:rPr>
          <w:sz w:val="28"/>
          <w:szCs w:val="28"/>
        </w:rPr>
        <w:t xml:space="preserve">1 485,58 </w:t>
      </w:r>
      <w:r w:rsidR="008C5DA4" w:rsidRPr="00C84BD2">
        <w:rPr>
          <w:sz w:val="28"/>
          <w:szCs w:val="28"/>
        </w:rPr>
        <w:t>руб.</w:t>
      </w:r>
      <w:r w:rsidR="006E72E2" w:rsidRPr="00C84BD2">
        <w:rPr>
          <w:sz w:val="28"/>
          <w:szCs w:val="28"/>
        </w:rPr>
        <w:t>, УФПС Оренбургской области АО "Почта России" - 12 341,00 руб.;</w:t>
      </w:r>
    </w:p>
    <w:p w:rsidR="00735406" w:rsidRPr="00C84BD2" w:rsidRDefault="00735406" w:rsidP="00735406">
      <w:pPr>
        <w:jc w:val="both"/>
        <w:rPr>
          <w:sz w:val="28"/>
          <w:szCs w:val="28"/>
        </w:rPr>
      </w:pPr>
      <w:r w:rsidRPr="00C84BD2">
        <w:rPr>
          <w:sz w:val="28"/>
          <w:szCs w:val="28"/>
        </w:rPr>
        <w:t xml:space="preserve">  </w:t>
      </w:r>
      <w:r w:rsidR="009723ED" w:rsidRPr="00C84BD2">
        <w:rPr>
          <w:sz w:val="28"/>
          <w:szCs w:val="28"/>
        </w:rPr>
        <w:t xml:space="preserve">     </w:t>
      </w:r>
      <w:r w:rsidRPr="00C84BD2">
        <w:rPr>
          <w:sz w:val="28"/>
          <w:szCs w:val="28"/>
        </w:rPr>
        <w:t xml:space="preserve">  </w:t>
      </w:r>
      <w:r w:rsidRPr="00C84BD2">
        <w:rPr>
          <w:b/>
          <w:sz w:val="28"/>
          <w:szCs w:val="28"/>
        </w:rPr>
        <w:t>- 302.23</w:t>
      </w:r>
      <w:r w:rsidRPr="00C84BD2">
        <w:rPr>
          <w:sz w:val="28"/>
          <w:szCs w:val="28"/>
        </w:rPr>
        <w:t xml:space="preserve"> задолженность составляла </w:t>
      </w:r>
      <w:r w:rsidR="008C5DA4" w:rsidRPr="00C84BD2">
        <w:rPr>
          <w:sz w:val="28"/>
          <w:szCs w:val="28"/>
        </w:rPr>
        <w:t>н</w:t>
      </w:r>
      <w:r w:rsidRPr="00C84BD2">
        <w:rPr>
          <w:sz w:val="28"/>
          <w:szCs w:val="28"/>
        </w:rPr>
        <w:t>а 01.01.2022 г. – 218 906,59 руб. - за коммунальные услуги перед ОАО «ЭнергосбыТ Плюс» - 164 218,33 руб., ООО «ОренбургВодоканал» - 5 481,73 руб., филиал Оренбургский «ПАО «Т плюс» - 41 200,86 руб., ООО «Природа» - 8 005,67 руб.</w:t>
      </w:r>
      <w:r w:rsidR="00951402" w:rsidRPr="00C84BD2">
        <w:rPr>
          <w:sz w:val="28"/>
          <w:szCs w:val="28"/>
        </w:rPr>
        <w:t xml:space="preserve"> </w:t>
      </w:r>
      <w:r w:rsidR="000859ED" w:rsidRPr="00C84BD2">
        <w:rPr>
          <w:sz w:val="28"/>
          <w:szCs w:val="28"/>
        </w:rPr>
        <w:t>н</w:t>
      </w:r>
      <w:r w:rsidR="008C5DA4" w:rsidRPr="00C84BD2">
        <w:rPr>
          <w:sz w:val="28"/>
          <w:szCs w:val="28"/>
        </w:rPr>
        <w:t xml:space="preserve">а </w:t>
      </w:r>
      <w:r w:rsidR="0011753F" w:rsidRPr="00C84BD2">
        <w:rPr>
          <w:sz w:val="28"/>
          <w:szCs w:val="28"/>
        </w:rPr>
        <w:t>01.</w:t>
      </w:r>
      <w:r w:rsidR="00C90573" w:rsidRPr="00C84BD2">
        <w:rPr>
          <w:sz w:val="28"/>
          <w:szCs w:val="28"/>
        </w:rPr>
        <w:t>01</w:t>
      </w:r>
      <w:r w:rsidR="000859ED" w:rsidRPr="00C84BD2">
        <w:rPr>
          <w:sz w:val="28"/>
          <w:szCs w:val="28"/>
        </w:rPr>
        <w:t>.202</w:t>
      </w:r>
      <w:r w:rsidR="00C90573" w:rsidRPr="00C84BD2">
        <w:rPr>
          <w:sz w:val="28"/>
          <w:szCs w:val="28"/>
        </w:rPr>
        <w:t>3</w:t>
      </w:r>
      <w:r w:rsidR="000859ED" w:rsidRPr="00C84BD2">
        <w:rPr>
          <w:sz w:val="28"/>
          <w:szCs w:val="28"/>
        </w:rPr>
        <w:t xml:space="preserve"> г.</w:t>
      </w:r>
      <w:r w:rsidR="00C90573" w:rsidRPr="00C84BD2">
        <w:rPr>
          <w:sz w:val="28"/>
          <w:szCs w:val="28"/>
        </w:rPr>
        <w:t xml:space="preserve"> –</w:t>
      </w:r>
      <w:r w:rsidR="000859ED" w:rsidRPr="00C84BD2">
        <w:rPr>
          <w:sz w:val="28"/>
          <w:szCs w:val="28"/>
        </w:rPr>
        <w:t xml:space="preserve"> </w:t>
      </w:r>
      <w:r w:rsidR="00C90573" w:rsidRPr="00C84BD2">
        <w:rPr>
          <w:sz w:val="28"/>
          <w:szCs w:val="28"/>
        </w:rPr>
        <w:t>0,00</w:t>
      </w:r>
      <w:r w:rsidR="000859ED" w:rsidRPr="00C84BD2">
        <w:rPr>
          <w:sz w:val="28"/>
          <w:szCs w:val="28"/>
        </w:rPr>
        <w:t xml:space="preserve"> руб. </w:t>
      </w:r>
    </w:p>
    <w:p w:rsidR="00735406" w:rsidRPr="00C84BD2" w:rsidRDefault="00735406" w:rsidP="00735406">
      <w:pPr>
        <w:ind w:firstLine="720"/>
        <w:jc w:val="both"/>
        <w:rPr>
          <w:sz w:val="28"/>
          <w:szCs w:val="28"/>
        </w:rPr>
      </w:pPr>
      <w:r w:rsidRPr="00C84BD2">
        <w:rPr>
          <w:sz w:val="28"/>
          <w:szCs w:val="28"/>
        </w:rPr>
        <w:t xml:space="preserve">- </w:t>
      </w:r>
      <w:r w:rsidRPr="00C84BD2">
        <w:rPr>
          <w:b/>
          <w:sz w:val="28"/>
          <w:szCs w:val="28"/>
        </w:rPr>
        <w:t>302.25</w:t>
      </w:r>
      <w:r w:rsidRPr="00C84BD2">
        <w:rPr>
          <w:sz w:val="28"/>
          <w:szCs w:val="28"/>
        </w:rPr>
        <w:t xml:space="preserve"> составляла </w:t>
      </w:r>
      <w:r w:rsidR="00BF2AFC" w:rsidRPr="00C84BD2">
        <w:rPr>
          <w:sz w:val="28"/>
          <w:szCs w:val="28"/>
        </w:rPr>
        <w:t>н</w:t>
      </w:r>
      <w:r w:rsidRPr="00C84BD2">
        <w:rPr>
          <w:sz w:val="28"/>
          <w:szCs w:val="28"/>
        </w:rPr>
        <w:t>а 01.01.2022 г. – 11 323,90 руб.: за аварийно-ремонтное обслуживание перед ООО «Альфа-Аварийка» - 2 676,03 руб., за поверку приборов учета тепловой энергии перед ООО «ПФ «Восток» - 3 947,87 руб. за техническое обслуживание автоматической пожарной сигнализации перед ООО «АльянсЭлектро» - 4 700,00 руб.;</w:t>
      </w:r>
    </w:p>
    <w:p w:rsidR="00BF2AFC" w:rsidRPr="00C84BD2" w:rsidRDefault="000537DF" w:rsidP="001E2A42">
      <w:pPr>
        <w:jc w:val="both"/>
        <w:rPr>
          <w:sz w:val="28"/>
          <w:szCs w:val="28"/>
        </w:rPr>
      </w:pPr>
      <w:r w:rsidRPr="00C84BD2">
        <w:rPr>
          <w:sz w:val="28"/>
          <w:szCs w:val="28"/>
        </w:rPr>
        <w:t>н</w:t>
      </w:r>
      <w:r w:rsidR="00624A5A" w:rsidRPr="00C84BD2">
        <w:rPr>
          <w:sz w:val="28"/>
          <w:szCs w:val="28"/>
        </w:rPr>
        <w:t>а 01.01.2023</w:t>
      </w:r>
      <w:r w:rsidRPr="00C84BD2">
        <w:rPr>
          <w:sz w:val="28"/>
          <w:szCs w:val="28"/>
        </w:rPr>
        <w:t xml:space="preserve"> г. – </w:t>
      </w:r>
      <w:r w:rsidR="00624A5A" w:rsidRPr="00C84BD2">
        <w:rPr>
          <w:sz w:val="28"/>
          <w:szCs w:val="28"/>
        </w:rPr>
        <w:t>7 884,92</w:t>
      </w:r>
      <w:r w:rsidRPr="00C84BD2">
        <w:rPr>
          <w:sz w:val="28"/>
          <w:szCs w:val="28"/>
        </w:rPr>
        <w:t xml:space="preserve"> руб.- за аварийно-ремонтное обслуживание перед ООО «Альфа-Аварийка» - </w:t>
      </w:r>
      <w:r w:rsidR="00447733" w:rsidRPr="00C84BD2">
        <w:rPr>
          <w:sz w:val="28"/>
          <w:szCs w:val="28"/>
        </w:rPr>
        <w:t xml:space="preserve">2 879,92 </w:t>
      </w:r>
      <w:r w:rsidRPr="00C84BD2">
        <w:rPr>
          <w:sz w:val="28"/>
          <w:szCs w:val="28"/>
        </w:rPr>
        <w:t>руб., перед ООО «Системы пожарной безопасности «ЦСТ»</w:t>
      </w:r>
      <w:r w:rsidR="00F92F0F" w:rsidRPr="00C84BD2">
        <w:rPr>
          <w:sz w:val="28"/>
          <w:szCs w:val="28"/>
        </w:rPr>
        <w:t xml:space="preserve"> - 3 250,00 руб. ТО систем обеспечения п</w:t>
      </w:r>
      <w:r w:rsidR="001E2A42" w:rsidRPr="00C84BD2">
        <w:rPr>
          <w:sz w:val="28"/>
          <w:szCs w:val="28"/>
        </w:rPr>
        <w:t>ожарной безопасности</w:t>
      </w:r>
      <w:r w:rsidR="00447733" w:rsidRPr="00C84BD2">
        <w:rPr>
          <w:sz w:val="28"/>
          <w:szCs w:val="28"/>
        </w:rPr>
        <w:t>, ООО"Теплосервис" - 1 755,00 руб.</w:t>
      </w:r>
      <w:r w:rsidR="00B644F6" w:rsidRPr="00C84BD2">
        <w:rPr>
          <w:sz w:val="28"/>
          <w:szCs w:val="28"/>
        </w:rPr>
        <w:t>, ТО приборов учета тепловой энергии</w:t>
      </w:r>
      <w:r w:rsidR="00447733" w:rsidRPr="00C84BD2">
        <w:rPr>
          <w:sz w:val="28"/>
          <w:szCs w:val="28"/>
        </w:rPr>
        <w:t>,</w:t>
      </w:r>
    </w:p>
    <w:p w:rsidR="00F92F0F" w:rsidRPr="00C84BD2" w:rsidRDefault="00735406" w:rsidP="00735406">
      <w:pPr>
        <w:ind w:firstLine="720"/>
        <w:jc w:val="both"/>
        <w:rPr>
          <w:sz w:val="28"/>
          <w:szCs w:val="28"/>
        </w:rPr>
      </w:pPr>
      <w:r w:rsidRPr="00C84BD2">
        <w:rPr>
          <w:sz w:val="28"/>
          <w:szCs w:val="28"/>
        </w:rPr>
        <w:t xml:space="preserve">- </w:t>
      </w:r>
      <w:r w:rsidRPr="00C84BD2">
        <w:rPr>
          <w:b/>
          <w:sz w:val="28"/>
          <w:szCs w:val="28"/>
        </w:rPr>
        <w:t xml:space="preserve">302.26 </w:t>
      </w:r>
      <w:r w:rsidRPr="00C84BD2">
        <w:rPr>
          <w:sz w:val="28"/>
          <w:szCs w:val="28"/>
        </w:rPr>
        <w:t xml:space="preserve">задолженность </w:t>
      </w:r>
      <w:r w:rsidR="00F92F0F" w:rsidRPr="00C84BD2">
        <w:rPr>
          <w:sz w:val="28"/>
          <w:szCs w:val="28"/>
        </w:rPr>
        <w:t>н</w:t>
      </w:r>
      <w:r w:rsidRPr="00C84BD2">
        <w:rPr>
          <w:sz w:val="28"/>
          <w:szCs w:val="28"/>
        </w:rPr>
        <w:t>а 01.01.2022 г. – 91 186,66 руб., в том числе за услуги охраны перед ООО М-Групп - 2 250,00 руб. за предрейсовый и послерейсовый медосмотр водителей перед ООО «Настекс» - 1 440,00 руб., ООО «Шурави» - 6 624,06 руб., за услуги охраны перед ООО «ОО Спецбезопасность1» - 7 904,50 руб. за инкассацию перед ООУ инкассации «Росинкас» – 2 240,34 руб., за охранные услуги перед ООО ЧОО Тополь-ВД – 11 578,50 руб.,</w:t>
      </w:r>
      <w:r w:rsidRPr="00C84BD2">
        <w:t xml:space="preserve"> </w:t>
      </w:r>
      <w:r w:rsidRPr="00C84BD2">
        <w:rPr>
          <w:sz w:val="28"/>
          <w:szCs w:val="28"/>
        </w:rPr>
        <w:t>за оказание услуг по сопровождению и услугам информационно-консультационным за  декабрь  2021 перед  ООО «Родные программисты» - 59 149,26 руб</w:t>
      </w:r>
      <w:r w:rsidR="00EF5F44" w:rsidRPr="00C84BD2">
        <w:rPr>
          <w:sz w:val="28"/>
          <w:szCs w:val="28"/>
        </w:rPr>
        <w:t>.,</w:t>
      </w:r>
    </w:p>
    <w:p w:rsidR="00735406" w:rsidRPr="00C84BD2" w:rsidRDefault="004A7CBA" w:rsidP="004B5126">
      <w:pPr>
        <w:jc w:val="both"/>
        <w:rPr>
          <w:sz w:val="28"/>
          <w:szCs w:val="28"/>
        </w:rPr>
      </w:pPr>
      <w:r w:rsidRPr="00C84BD2">
        <w:rPr>
          <w:sz w:val="28"/>
          <w:szCs w:val="28"/>
        </w:rPr>
        <w:t xml:space="preserve">           </w:t>
      </w:r>
      <w:r w:rsidR="00A950B4" w:rsidRPr="00C84BD2">
        <w:rPr>
          <w:sz w:val="28"/>
          <w:szCs w:val="28"/>
        </w:rPr>
        <w:t>На 01.</w:t>
      </w:r>
      <w:r w:rsidR="00B644F6" w:rsidRPr="00C84BD2">
        <w:rPr>
          <w:sz w:val="28"/>
          <w:szCs w:val="28"/>
        </w:rPr>
        <w:t>01</w:t>
      </w:r>
      <w:r w:rsidR="00F92F0F" w:rsidRPr="00C84BD2">
        <w:rPr>
          <w:sz w:val="28"/>
          <w:szCs w:val="28"/>
        </w:rPr>
        <w:t>.202</w:t>
      </w:r>
      <w:r w:rsidR="00B644F6" w:rsidRPr="00C84BD2">
        <w:rPr>
          <w:sz w:val="28"/>
          <w:szCs w:val="28"/>
        </w:rPr>
        <w:t>3</w:t>
      </w:r>
      <w:r w:rsidR="00F92F0F" w:rsidRPr="00C84BD2">
        <w:rPr>
          <w:sz w:val="28"/>
          <w:szCs w:val="28"/>
        </w:rPr>
        <w:t xml:space="preserve"> г. – </w:t>
      </w:r>
      <w:r w:rsidR="00B644F6" w:rsidRPr="00C84BD2">
        <w:rPr>
          <w:sz w:val="28"/>
          <w:szCs w:val="28"/>
        </w:rPr>
        <w:t>32 418,72</w:t>
      </w:r>
      <w:r w:rsidR="00F92F0F" w:rsidRPr="00C84BD2">
        <w:rPr>
          <w:sz w:val="28"/>
          <w:szCs w:val="28"/>
        </w:rPr>
        <w:t xml:space="preserve"> руб</w:t>
      </w:r>
      <w:r w:rsidR="00735406" w:rsidRPr="00C84BD2">
        <w:rPr>
          <w:sz w:val="28"/>
          <w:szCs w:val="28"/>
        </w:rPr>
        <w:t>.</w:t>
      </w:r>
      <w:r w:rsidR="00D77BAC" w:rsidRPr="00C84BD2">
        <w:rPr>
          <w:sz w:val="28"/>
          <w:szCs w:val="28"/>
        </w:rPr>
        <w:t>:</w:t>
      </w:r>
      <w:r w:rsidR="00F92F0F" w:rsidRPr="00C84BD2">
        <w:rPr>
          <w:sz w:val="28"/>
          <w:szCs w:val="28"/>
        </w:rPr>
        <w:t xml:space="preserve"> </w:t>
      </w:r>
      <w:r w:rsidR="00D77BAC" w:rsidRPr="00C84BD2">
        <w:rPr>
          <w:sz w:val="28"/>
          <w:szCs w:val="28"/>
        </w:rPr>
        <w:t>перед ИП Одинцов М.В. - 2 500,00 руб.  за техническую поддержку сайта, за услуги охраны пер</w:t>
      </w:r>
      <w:r w:rsidRPr="00C84BD2">
        <w:rPr>
          <w:sz w:val="28"/>
          <w:szCs w:val="28"/>
        </w:rPr>
        <w:t xml:space="preserve">ед ООО М-Групп – 5 450,00 руб., </w:t>
      </w:r>
      <w:r w:rsidR="003818AC" w:rsidRPr="00C84BD2">
        <w:rPr>
          <w:sz w:val="28"/>
          <w:szCs w:val="28"/>
        </w:rPr>
        <w:t>за</w:t>
      </w:r>
      <w:r w:rsidR="00EF5F44" w:rsidRPr="00C84BD2">
        <w:rPr>
          <w:sz w:val="28"/>
          <w:szCs w:val="28"/>
        </w:rPr>
        <w:t xml:space="preserve"> услуги охраны перед ООО «ОО Спецбезопасность1» - </w:t>
      </w:r>
      <w:r w:rsidR="00181262" w:rsidRPr="00C84BD2">
        <w:rPr>
          <w:sz w:val="28"/>
          <w:szCs w:val="28"/>
        </w:rPr>
        <w:t xml:space="preserve">23 688,72 </w:t>
      </w:r>
      <w:r w:rsidR="00EF5F44" w:rsidRPr="00C84BD2">
        <w:rPr>
          <w:sz w:val="28"/>
          <w:szCs w:val="28"/>
        </w:rPr>
        <w:t xml:space="preserve">руб., </w:t>
      </w:r>
      <w:r w:rsidR="00F106C1" w:rsidRPr="00C84BD2">
        <w:rPr>
          <w:sz w:val="28"/>
          <w:szCs w:val="28"/>
        </w:rPr>
        <w:t xml:space="preserve">за инкассацию предприятия перед ФГУП ГЦСС – </w:t>
      </w:r>
      <w:r w:rsidRPr="00C84BD2">
        <w:rPr>
          <w:sz w:val="28"/>
          <w:szCs w:val="28"/>
        </w:rPr>
        <w:t>780,</w:t>
      </w:r>
      <w:r w:rsidR="003818AC" w:rsidRPr="00C84BD2">
        <w:rPr>
          <w:sz w:val="28"/>
          <w:szCs w:val="28"/>
        </w:rPr>
        <w:t xml:space="preserve">00 </w:t>
      </w:r>
      <w:r w:rsidR="00F106C1" w:rsidRPr="00C84BD2">
        <w:rPr>
          <w:sz w:val="28"/>
          <w:szCs w:val="28"/>
        </w:rPr>
        <w:t>руб.;</w:t>
      </w:r>
      <w:r w:rsidR="0006439C" w:rsidRPr="00C84BD2">
        <w:rPr>
          <w:sz w:val="28"/>
          <w:szCs w:val="28"/>
        </w:rPr>
        <w:t xml:space="preserve"> </w:t>
      </w:r>
    </w:p>
    <w:p w:rsidR="00735406" w:rsidRPr="00C84BD2" w:rsidRDefault="00735406" w:rsidP="00735406">
      <w:pPr>
        <w:ind w:firstLine="720"/>
        <w:jc w:val="both"/>
        <w:rPr>
          <w:sz w:val="28"/>
          <w:szCs w:val="28"/>
        </w:rPr>
      </w:pPr>
      <w:r w:rsidRPr="00C84BD2">
        <w:rPr>
          <w:b/>
          <w:sz w:val="28"/>
          <w:szCs w:val="28"/>
        </w:rPr>
        <w:lastRenderedPageBreak/>
        <w:t>- 302.34</w:t>
      </w:r>
      <w:r w:rsidRPr="00C84BD2">
        <w:rPr>
          <w:sz w:val="28"/>
          <w:szCs w:val="28"/>
        </w:rPr>
        <w:t xml:space="preserve"> - </w:t>
      </w:r>
      <w:r w:rsidR="0068367B" w:rsidRPr="00C84BD2">
        <w:rPr>
          <w:sz w:val="28"/>
          <w:szCs w:val="28"/>
        </w:rPr>
        <w:t>н</w:t>
      </w:r>
      <w:r w:rsidRPr="00C84BD2">
        <w:rPr>
          <w:sz w:val="28"/>
          <w:szCs w:val="28"/>
        </w:rPr>
        <w:t xml:space="preserve">а 01.01.2022 г. – 114 694,25 руб. в том за бутилированную воду перед ИП Шхаев – 13 726,35 руб., за ГСМ перед ООО Розничная сеть «ОРЕНОЙЛ» - 100 967,90 руб.; </w:t>
      </w:r>
    </w:p>
    <w:p w:rsidR="0068367B" w:rsidRPr="00C84BD2" w:rsidRDefault="00665122" w:rsidP="00093FB0">
      <w:pPr>
        <w:jc w:val="both"/>
        <w:rPr>
          <w:sz w:val="28"/>
          <w:szCs w:val="28"/>
        </w:rPr>
      </w:pPr>
      <w:r w:rsidRPr="00C84BD2">
        <w:rPr>
          <w:sz w:val="28"/>
          <w:szCs w:val="28"/>
        </w:rPr>
        <w:t xml:space="preserve">          На 01.01</w:t>
      </w:r>
      <w:r w:rsidR="0068367B" w:rsidRPr="00C84BD2">
        <w:rPr>
          <w:sz w:val="28"/>
          <w:szCs w:val="28"/>
        </w:rPr>
        <w:t>.202</w:t>
      </w:r>
      <w:r w:rsidRPr="00C84BD2">
        <w:rPr>
          <w:sz w:val="28"/>
          <w:szCs w:val="28"/>
        </w:rPr>
        <w:t>3</w:t>
      </w:r>
      <w:r w:rsidR="0068367B" w:rsidRPr="00C84BD2">
        <w:rPr>
          <w:sz w:val="28"/>
          <w:szCs w:val="28"/>
        </w:rPr>
        <w:t xml:space="preserve"> г </w:t>
      </w:r>
      <w:r w:rsidR="002C2587" w:rsidRPr="00C84BD2">
        <w:rPr>
          <w:sz w:val="28"/>
          <w:szCs w:val="28"/>
        </w:rPr>
        <w:t>–</w:t>
      </w:r>
      <w:r w:rsidR="00A1279D" w:rsidRPr="00C84BD2">
        <w:rPr>
          <w:sz w:val="28"/>
          <w:szCs w:val="28"/>
        </w:rPr>
        <w:t xml:space="preserve"> </w:t>
      </w:r>
      <w:r w:rsidRPr="00C84BD2">
        <w:rPr>
          <w:sz w:val="28"/>
          <w:szCs w:val="28"/>
        </w:rPr>
        <w:t>0,00</w:t>
      </w:r>
      <w:r w:rsidR="002C2587" w:rsidRPr="00C84BD2">
        <w:rPr>
          <w:sz w:val="28"/>
          <w:szCs w:val="28"/>
        </w:rPr>
        <w:t xml:space="preserve"> руб</w:t>
      </w:r>
      <w:r w:rsidRPr="00C84BD2">
        <w:rPr>
          <w:sz w:val="28"/>
          <w:szCs w:val="28"/>
        </w:rPr>
        <w:t>.;</w:t>
      </w:r>
    </w:p>
    <w:p w:rsidR="00735406" w:rsidRPr="00C84BD2" w:rsidRDefault="00735406" w:rsidP="00735406">
      <w:pPr>
        <w:ind w:firstLine="720"/>
        <w:jc w:val="both"/>
        <w:rPr>
          <w:sz w:val="28"/>
          <w:szCs w:val="28"/>
        </w:rPr>
      </w:pPr>
      <w:r w:rsidRPr="00C84BD2">
        <w:rPr>
          <w:b/>
          <w:sz w:val="28"/>
          <w:szCs w:val="28"/>
        </w:rPr>
        <w:t>- 302.45</w:t>
      </w:r>
      <w:r w:rsidRPr="00C84BD2">
        <w:rPr>
          <w:sz w:val="28"/>
          <w:szCs w:val="28"/>
        </w:rPr>
        <w:t xml:space="preserve"> –на 01.01.2022 г –  3 470 130,50 руб.: за организацию питания задолженность перед АО КШП «Огонек» - 1 433 142,80 руб., перед ООО «КШП «Валентина» -  679 519,27 руб. перед КШП «Подросток» - 1 357 468,43 руб.;</w:t>
      </w:r>
    </w:p>
    <w:p w:rsidR="0012239D" w:rsidRPr="00C84BD2" w:rsidRDefault="007D5153" w:rsidP="00D219B2">
      <w:pPr>
        <w:jc w:val="both"/>
        <w:rPr>
          <w:sz w:val="28"/>
          <w:szCs w:val="28"/>
        </w:rPr>
      </w:pPr>
      <w:r w:rsidRPr="00C84BD2">
        <w:rPr>
          <w:sz w:val="28"/>
          <w:szCs w:val="28"/>
        </w:rPr>
        <w:t xml:space="preserve">         </w:t>
      </w:r>
      <w:r w:rsidR="008A1E3F" w:rsidRPr="00C84BD2">
        <w:rPr>
          <w:sz w:val="28"/>
          <w:szCs w:val="28"/>
        </w:rPr>
        <w:t>На 01.</w:t>
      </w:r>
      <w:r w:rsidR="00D219B2" w:rsidRPr="00C84BD2">
        <w:rPr>
          <w:sz w:val="28"/>
          <w:szCs w:val="28"/>
        </w:rPr>
        <w:t>01</w:t>
      </w:r>
      <w:r w:rsidR="0012239D" w:rsidRPr="00C84BD2">
        <w:rPr>
          <w:sz w:val="28"/>
          <w:szCs w:val="28"/>
        </w:rPr>
        <w:t>.202</w:t>
      </w:r>
      <w:r w:rsidR="00D219B2" w:rsidRPr="00C84BD2">
        <w:rPr>
          <w:sz w:val="28"/>
          <w:szCs w:val="28"/>
        </w:rPr>
        <w:t>3</w:t>
      </w:r>
      <w:r w:rsidR="0012239D" w:rsidRPr="00C84BD2">
        <w:rPr>
          <w:sz w:val="28"/>
          <w:szCs w:val="28"/>
        </w:rPr>
        <w:t xml:space="preserve"> г </w:t>
      </w:r>
      <w:r w:rsidR="008A1E3F" w:rsidRPr="00C84BD2">
        <w:rPr>
          <w:sz w:val="28"/>
          <w:szCs w:val="28"/>
        </w:rPr>
        <w:t xml:space="preserve">– </w:t>
      </w:r>
      <w:r w:rsidR="00D219B2" w:rsidRPr="00C84BD2">
        <w:rPr>
          <w:sz w:val="28"/>
          <w:szCs w:val="28"/>
        </w:rPr>
        <w:t>5 998 265,63</w:t>
      </w:r>
      <w:r w:rsidR="008A1E3F" w:rsidRPr="00C84BD2">
        <w:rPr>
          <w:sz w:val="28"/>
          <w:szCs w:val="28"/>
        </w:rPr>
        <w:t xml:space="preserve"> руб.</w:t>
      </w:r>
      <w:r w:rsidR="0012239D" w:rsidRPr="00C84BD2">
        <w:rPr>
          <w:sz w:val="28"/>
          <w:szCs w:val="28"/>
        </w:rPr>
        <w:t xml:space="preserve"> </w:t>
      </w:r>
      <w:r w:rsidR="009C6B5F" w:rsidRPr="00C84BD2">
        <w:rPr>
          <w:sz w:val="28"/>
          <w:szCs w:val="28"/>
        </w:rPr>
        <w:t xml:space="preserve">задолженность </w:t>
      </w:r>
      <w:r w:rsidR="0012239D" w:rsidRPr="00C84BD2">
        <w:rPr>
          <w:sz w:val="28"/>
          <w:szCs w:val="28"/>
        </w:rPr>
        <w:t>за организацию питания</w:t>
      </w:r>
      <w:r w:rsidR="008A1E3F" w:rsidRPr="00C84BD2">
        <w:rPr>
          <w:sz w:val="28"/>
          <w:szCs w:val="28"/>
        </w:rPr>
        <w:t>:</w:t>
      </w:r>
      <w:r w:rsidR="0012239D" w:rsidRPr="00C84BD2">
        <w:rPr>
          <w:sz w:val="28"/>
          <w:szCs w:val="28"/>
        </w:rPr>
        <w:t xml:space="preserve"> перед ООО «КШП «Валентина» - </w:t>
      </w:r>
      <w:r w:rsidR="00D219B2" w:rsidRPr="00C84BD2">
        <w:rPr>
          <w:sz w:val="28"/>
          <w:szCs w:val="28"/>
        </w:rPr>
        <w:t xml:space="preserve">1 074 302,65 </w:t>
      </w:r>
      <w:r w:rsidR="0012239D" w:rsidRPr="00C84BD2">
        <w:rPr>
          <w:sz w:val="28"/>
          <w:szCs w:val="28"/>
        </w:rPr>
        <w:t>руб.</w:t>
      </w:r>
      <w:r w:rsidR="00FB127E" w:rsidRPr="00C84BD2">
        <w:rPr>
          <w:sz w:val="28"/>
          <w:szCs w:val="28"/>
        </w:rPr>
        <w:t xml:space="preserve"> перед ООО «КШП Огонек» - </w:t>
      </w:r>
      <w:r w:rsidR="00D219B2" w:rsidRPr="00C84BD2">
        <w:rPr>
          <w:sz w:val="28"/>
          <w:szCs w:val="28"/>
        </w:rPr>
        <w:t xml:space="preserve">1 746 660,98 </w:t>
      </w:r>
      <w:r w:rsidR="00FB127E" w:rsidRPr="00C84BD2">
        <w:rPr>
          <w:sz w:val="28"/>
          <w:szCs w:val="28"/>
        </w:rPr>
        <w:t xml:space="preserve">руб., ООО «КШП «Подросток» - </w:t>
      </w:r>
      <w:r w:rsidR="00D219B2" w:rsidRPr="00C84BD2">
        <w:rPr>
          <w:sz w:val="28"/>
          <w:szCs w:val="28"/>
        </w:rPr>
        <w:t xml:space="preserve">3 177 302,00 </w:t>
      </w:r>
      <w:r w:rsidR="00FB127E" w:rsidRPr="00C84BD2">
        <w:rPr>
          <w:sz w:val="28"/>
          <w:szCs w:val="28"/>
        </w:rPr>
        <w:t>руб.</w:t>
      </w:r>
      <w:r w:rsidR="0012239D" w:rsidRPr="00C84BD2">
        <w:rPr>
          <w:sz w:val="28"/>
          <w:szCs w:val="28"/>
        </w:rPr>
        <w:t>;</w:t>
      </w:r>
    </w:p>
    <w:p w:rsidR="00735406" w:rsidRPr="00C84BD2" w:rsidRDefault="00735406" w:rsidP="00735406">
      <w:pPr>
        <w:ind w:firstLine="720"/>
        <w:jc w:val="both"/>
        <w:rPr>
          <w:sz w:val="28"/>
          <w:szCs w:val="28"/>
        </w:rPr>
      </w:pPr>
      <w:r w:rsidRPr="00C84BD2">
        <w:rPr>
          <w:b/>
          <w:sz w:val="28"/>
          <w:szCs w:val="28"/>
        </w:rPr>
        <w:t xml:space="preserve">- 303.ХХ </w:t>
      </w:r>
      <w:r w:rsidRPr="00C84BD2">
        <w:rPr>
          <w:sz w:val="28"/>
          <w:szCs w:val="28"/>
        </w:rPr>
        <w:t>–</w:t>
      </w:r>
      <w:r w:rsidR="008A170C" w:rsidRPr="00C84BD2">
        <w:rPr>
          <w:sz w:val="28"/>
          <w:szCs w:val="28"/>
        </w:rPr>
        <w:t xml:space="preserve"> </w:t>
      </w:r>
      <w:r w:rsidRPr="00C84BD2">
        <w:rPr>
          <w:sz w:val="28"/>
          <w:szCs w:val="28"/>
        </w:rPr>
        <w:t>на 01.01.2022г. – 4 569 036,79 руб., в том числе начисления на оплату труда,  из них в пенсионный фонд – 3 199 196,35 руб., в фонд обязательного медицинского страхования – 744 553,76 руб., в фонд социального страхования – 27 150,50 руб. – расчеты по страховым взносам на обязательное социальное страхование от несчастных случаев на производстве и профессиональных заболеваний и 376 153,51 руб. – расчеты по страховым взносам на обязательное социальное страхование на случай временной нетрудоспособности и в связи с материнством, 221 982,67 руб. – начисленные суммы, подлежащих возврату в бюджет в 2022 году, в том числе 10 200,00 руб. -  возврат опекунского пособия от Бычковой Т.В., 211 782,67 руб. – возврат излишне перечисленных страховых взносов ПФР по оплаты вознаграждения приемных родителей  за 2020г. (возврат от ИФНС пос</w:t>
      </w:r>
      <w:r w:rsidR="00BC14A5" w:rsidRPr="00C84BD2">
        <w:rPr>
          <w:sz w:val="28"/>
          <w:szCs w:val="28"/>
        </w:rPr>
        <w:t>тупил 2</w:t>
      </w:r>
      <w:r w:rsidRPr="00C84BD2">
        <w:rPr>
          <w:sz w:val="28"/>
          <w:szCs w:val="28"/>
        </w:rPr>
        <w:t xml:space="preserve">8.12.2021 г. согласно Решения ИФНС от 09.12.21г </w:t>
      </w:r>
      <w:r w:rsidR="008A170C" w:rsidRPr="00C84BD2">
        <w:rPr>
          <w:sz w:val="28"/>
          <w:szCs w:val="28"/>
        </w:rPr>
        <w:t>№ 330702);</w:t>
      </w:r>
    </w:p>
    <w:p w:rsidR="008A170C" w:rsidRPr="00C84BD2" w:rsidRDefault="007D5153" w:rsidP="008A170C">
      <w:pPr>
        <w:ind w:firstLine="720"/>
        <w:jc w:val="both"/>
        <w:rPr>
          <w:b/>
          <w:sz w:val="28"/>
          <w:szCs w:val="28"/>
        </w:rPr>
      </w:pPr>
      <w:r w:rsidRPr="00C84BD2">
        <w:rPr>
          <w:sz w:val="28"/>
          <w:szCs w:val="28"/>
        </w:rPr>
        <w:t>На 01.01</w:t>
      </w:r>
      <w:r w:rsidR="008A170C" w:rsidRPr="00C84BD2">
        <w:rPr>
          <w:sz w:val="28"/>
          <w:szCs w:val="28"/>
        </w:rPr>
        <w:t>.202</w:t>
      </w:r>
      <w:r w:rsidRPr="00C84BD2">
        <w:rPr>
          <w:sz w:val="28"/>
          <w:szCs w:val="28"/>
        </w:rPr>
        <w:t>3</w:t>
      </w:r>
      <w:r w:rsidR="008A170C" w:rsidRPr="00C84BD2">
        <w:rPr>
          <w:sz w:val="28"/>
          <w:szCs w:val="28"/>
        </w:rPr>
        <w:t xml:space="preserve"> г – </w:t>
      </w:r>
      <w:r w:rsidR="00BC14A5" w:rsidRPr="00C84BD2">
        <w:rPr>
          <w:sz w:val="28"/>
          <w:szCs w:val="28"/>
        </w:rPr>
        <w:t>144 488,14</w:t>
      </w:r>
      <w:r w:rsidR="008A170C" w:rsidRPr="00C84BD2">
        <w:rPr>
          <w:sz w:val="28"/>
          <w:szCs w:val="28"/>
        </w:rPr>
        <w:t xml:space="preserve"> руб., в том числе </w:t>
      </w:r>
      <w:r w:rsidR="00BC14A5" w:rsidRPr="00C84BD2">
        <w:rPr>
          <w:sz w:val="28"/>
          <w:szCs w:val="28"/>
        </w:rPr>
        <w:t xml:space="preserve">основная сумма </w:t>
      </w:r>
      <w:r w:rsidR="008A170C" w:rsidRPr="00C84BD2">
        <w:rPr>
          <w:sz w:val="28"/>
          <w:szCs w:val="28"/>
        </w:rPr>
        <w:t xml:space="preserve">начисления на оплату </w:t>
      </w:r>
      <w:r w:rsidR="00BC14A5" w:rsidRPr="00C84BD2">
        <w:rPr>
          <w:sz w:val="28"/>
          <w:szCs w:val="28"/>
        </w:rPr>
        <w:t>труда, из</w:t>
      </w:r>
      <w:r w:rsidR="008A170C" w:rsidRPr="00C84BD2">
        <w:rPr>
          <w:sz w:val="28"/>
          <w:szCs w:val="28"/>
        </w:rPr>
        <w:t xml:space="preserve"> них в пенсионный фонд – </w:t>
      </w:r>
      <w:r w:rsidR="00BC14A5" w:rsidRPr="00C84BD2">
        <w:rPr>
          <w:sz w:val="28"/>
          <w:szCs w:val="28"/>
        </w:rPr>
        <w:t>143 230,07</w:t>
      </w:r>
      <w:r w:rsidR="008A170C" w:rsidRPr="00C84BD2">
        <w:rPr>
          <w:sz w:val="28"/>
          <w:szCs w:val="28"/>
        </w:rPr>
        <w:t xml:space="preserve"> руб., </w:t>
      </w:r>
    </w:p>
    <w:p w:rsidR="00735406" w:rsidRPr="00C84BD2" w:rsidRDefault="00735406" w:rsidP="00735406">
      <w:pPr>
        <w:jc w:val="both"/>
        <w:rPr>
          <w:color w:val="000000"/>
          <w:sz w:val="28"/>
          <w:szCs w:val="28"/>
        </w:rPr>
      </w:pPr>
      <w:r w:rsidRPr="00C84BD2">
        <w:rPr>
          <w:color w:val="000000"/>
          <w:sz w:val="28"/>
          <w:szCs w:val="28"/>
        </w:rPr>
        <w:t xml:space="preserve">          Расшифровка прилагается.</w:t>
      </w:r>
    </w:p>
    <w:p w:rsidR="00735406" w:rsidRPr="00C84BD2" w:rsidRDefault="00735406" w:rsidP="00735406">
      <w:pPr>
        <w:widowControl w:val="0"/>
        <w:autoSpaceDE w:val="0"/>
        <w:autoSpaceDN w:val="0"/>
        <w:adjustRightInd w:val="0"/>
        <w:ind w:firstLine="720"/>
        <w:jc w:val="both"/>
        <w:rPr>
          <w:rFonts w:ascii="Times New Roman CYR" w:hAnsi="Times New Roman CYR" w:cs="Times New Roman CYR"/>
          <w:sz w:val="28"/>
          <w:szCs w:val="28"/>
        </w:rPr>
      </w:pPr>
      <w:r w:rsidRPr="00C84BD2">
        <w:rPr>
          <w:rFonts w:ascii="Times New Roman CYR" w:hAnsi="Times New Roman CYR" w:cs="Times New Roman CYR"/>
          <w:sz w:val="28"/>
          <w:szCs w:val="28"/>
        </w:rPr>
        <w:t xml:space="preserve">Вопрос о сокращении кредиторской и дебиторской задолженности в Учреждении находится под постоянным контролем. В целях мониторинга дебиторской (кредиторской) задолженности ежеквартально производятся сверки расчетов с контрагентами. </w:t>
      </w:r>
    </w:p>
    <w:p w:rsidR="009B24CD" w:rsidRDefault="00D312AD" w:rsidP="0037255A">
      <w:pPr>
        <w:widowControl w:val="0"/>
        <w:autoSpaceDE w:val="0"/>
        <w:autoSpaceDN w:val="0"/>
        <w:adjustRightInd w:val="0"/>
        <w:ind w:firstLine="720"/>
        <w:jc w:val="both"/>
        <w:rPr>
          <w:sz w:val="28"/>
          <w:szCs w:val="28"/>
        </w:rPr>
      </w:pPr>
      <w:r w:rsidRPr="00C84BD2">
        <w:rPr>
          <w:rFonts w:ascii="Times New Roman CYR" w:hAnsi="Times New Roman CYR" w:cs="Times New Roman CYR"/>
          <w:sz w:val="28"/>
          <w:szCs w:val="28"/>
        </w:rPr>
        <w:t xml:space="preserve">В результате применения мер, направленных на сокращение задолженности, в отчетном периоде наблюдается тенденция уменьшения кредиторской задолженности - по сравнению с аналогичным периодом прошлого года снизилась на </w:t>
      </w:r>
      <w:r w:rsidR="00734E8B" w:rsidRPr="00C84BD2">
        <w:rPr>
          <w:rFonts w:ascii="Times New Roman CYR" w:hAnsi="Times New Roman CYR" w:cs="Times New Roman CYR"/>
          <w:sz w:val="28"/>
          <w:szCs w:val="28"/>
        </w:rPr>
        <w:t>2</w:t>
      </w:r>
      <w:r w:rsidR="00FE0B2D" w:rsidRPr="00C84BD2">
        <w:rPr>
          <w:rFonts w:ascii="Times New Roman CYR" w:hAnsi="Times New Roman CYR" w:cs="Times New Roman CYR"/>
          <w:sz w:val="28"/>
          <w:szCs w:val="28"/>
        </w:rPr>
        <w:t>7</w:t>
      </w:r>
      <w:r w:rsidRPr="00C84BD2">
        <w:rPr>
          <w:rFonts w:ascii="Times New Roman CYR" w:hAnsi="Times New Roman CYR" w:cs="Times New Roman CYR"/>
          <w:sz w:val="28"/>
          <w:szCs w:val="28"/>
        </w:rPr>
        <w:t>%.</w:t>
      </w:r>
      <w:r w:rsidR="00AB5618" w:rsidRPr="00C84BD2">
        <w:rPr>
          <w:sz w:val="28"/>
          <w:szCs w:val="28"/>
        </w:rPr>
        <w:t xml:space="preserve">   </w:t>
      </w:r>
    </w:p>
    <w:p w:rsidR="007271B7" w:rsidRDefault="007271B7" w:rsidP="0037255A">
      <w:pPr>
        <w:widowControl w:val="0"/>
        <w:autoSpaceDE w:val="0"/>
        <w:autoSpaceDN w:val="0"/>
        <w:adjustRightInd w:val="0"/>
        <w:ind w:firstLine="720"/>
        <w:jc w:val="both"/>
        <w:rPr>
          <w:sz w:val="28"/>
          <w:szCs w:val="28"/>
        </w:rPr>
      </w:pPr>
    </w:p>
    <w:p w:rsidR="00DD67CE" w:rsidRDefault="005F3E6C" w:rsidP="00BD2B87">
      <w:pPr>
        <w:widowControl w:val="0"/>
        <w:autoSpaceDE w:val="0"/>
        <w:autoSpaceDN w:val="0"/>
        <w:adjustRightInd w:val="0"/>
        <w:ind w:firstLine="709"/>
        <w:jc w:val="both"/>
        <w:rPr>
          <w:sz w:val="28"/>
          <w:szCs w:val="28"/>
        </w:rPr>
      </w:pPr>
      <w:r>
        <w:rPr>
          <w:sz w:val="28"/>
          <w:szCs w:val="28"/>
        </w:rPr>
        <w:t xml:space="preserve">В Сведениях </w:t>
      </w:r>
      <w:r w:rsidRPr="005F3E6C">
        <w:rPr>
          <w:b/>
          <w:sz w:val="28"/>
          <w:szCs w:val="28"/>
        </w:rPr>
        <w:t>формы</w:t>
      </w:r>
      <w:r w:rsidR="006A52C9" w:rsidRPr="005F3E6C">
        <w:rPr>
          <w:b/>
          <w:sz w:val="28"/>
          <w:szCs w:val="28"/>
        </w:rPr>
        <w:t xml:space="preserve"> 0503171</w:t>
      </w:r>
      <w:r w:rsidR="006A52C9" w:rsidRPr="006A52C9">
        <w:rPr>
          <w:sz w:val="28"/>
          <w:szCs w:val="28"/>
        </w:rPr>
        <w:t xml:space="preserve"> </w:t>
      </w:r>
      <w:r w:rsidR="006A52C9">
        <w:rPr>
          <w:sz w:val="28"/>
          <w:szCs w:val="28"/>
        </w:rPr>
        <w:t>отражены</w:t>
      </w:r>
      <w:r w:rsidR="003C7208">
        <w:rPr>
          <w:sz w:val="28"/>
          <w:szCs w:val="28"/>
        </w:rPr>
        <w:t xml:space="preserve"> </w:t>
      </w:r>
      <w:r w:rsidR="006A52C9" w:rsidRPr="006A52C9">
        <w:rPr>
          <w:sz w:val="28"/>
          <w:szCs w:val="28"/>
        </w:rPr>
        <w:t xml:space="preserve">показатели счета 1 204 33 000 «Участие в государственных (муниципальных) учреждениях», </w:t>
      </w:r>
      <w:r w:rsidR="003C7208">
        <w:rPr>
          <w:sz w:val="28"/>
          <w:szCs w:val="28"/>
        </w:rPr>
        <w:t>управления образования администрации города Оренбурга,</w:t>
      </w:r>
      <w:r w:rsidR="006A52C9" w:rsidRPr="006A52C9">
        <w:rPr>
          <w:sz w:val="28"/>
          <w:szCs w:val="28"/>
        </w:rPr>
        <w:t xml:space="preserve"> осуществляющ</w:t>
      </w:r>
      <w:r w:rsidR="003C7208">
        <w:rPr>
          <w:sz w:val="28"/>
          <w:szCs w:val="28"/>
        </w:rPr>
        <w:t>его</w:t>
      </w:r>
      <w:r w:rsidR="006A52C9" w:rsidRPr="006A52C9">
        <w:rPr>
          <w:sz w:val="28"/>
          <w:szCs w:val="28"/>
        </w:rPr>
        <w:t xml:space="preserve"> функции и полномочия учредителя автономн</w:t>
      </w:r>
      <w:r w:rsidR="003C7208">
        <w:rPr>
          <w:sz w:val="28"/>
          <w:szCs w:val="28"/>
        </w:rPr>
        <w:t>ых</w:t>
      </w:r>
      <w:r w:rsidR="006A52C9" w:rsidRPr="006A52C9">
        <w:rPr>
          <w:sz w:val="28"/>
          <w:szCs w:val="28"/>
        </w:rPr>
        <w:t xml:space="preserve"> учреждени</w:t>
      </w:r>
      <w:r w:rsidR="003C7208">
        <w:rPr>
          <w:sz w:val="28"/>
          <w:szCs w:val="28"/>
        </w:rPr>
        <w:t>й</w:t>
      </w:r>
      <w:r w:rsidR="00BD2B87">
        <w:rPr>
          <w:sz w:val="28"/>
          <w:szCs w:val="28"/>
        </w:rPr>
        <w:t>.</w:t>
      </w:r>
    </w:p>
    <w:p w:rsidR="00F86179" w:rsidRPr="00822375" w:rsidRDefault="00F86179" w:rsidP="00BD2B87">
      <w:pPr>
        <w:widowControl w:val="0"/>
        <w:autoSpaceDE w:val="0"/>
        <w:autoSpaceDN w:val="0"/>
        <w:adjustRightInd w:val="0"/>
        <w:ind w:firstLine="709"/>
        <w:jc w:val="both"/>
        <w:rPr>
          <w:b/>
          <w:color w:val="FF0000"/>
          <w:sz w:val="28"/>
          <w:szCs w:val="28"/>
        </w:rPr>
      </w:pPr>
    </w:p>
    <w:p w:rsidR="007271B7" w:rsidRPr="00822375" w:rsidRDefault="0003648D" w:rsidP="0003648D">
      <w:pPr>
        <w:widowControl w:val="0"/>
        <w:autoSpaceDE w:val="0"/>
        <w:autoSpaceDN w:val="0"/>
        <w:adjustRightInd w:val="0"/>
        <w:ind w:firstLine="709"/>
        <w:jc w:val="both"/>
        <w:rPr>
          <w:color w:val="000000"/>
          <w:sz w:val="28"/>
          <w:szCs w:val="28"/>
        </w:rPr>
      </w:pPr>
      <w:r w:rsidRPr="00F86179">
        <w:rPr>
          <w:sz w:val="28"/>
          <w:szCs w:val="28"/>
        </w:rPr>
        <w:t>О</w:t>
      </w:r>
      <w:r w:rsidR="007271B7" w:rsidRPr="00F86179">
        <w:rPr>
          <w:color w:val="000000"/>
          <w:sz w:val="28"/>
          <w:szCs w:val="28"/>
        </w:rPr>
        <w:t xml:space="preserve">перации по исправлению в учете ошибок прошлых лет </w:t>
      </w:r>
      <w:r w:rsidRPr="00F86179">
        <w:rPr>
          <w:sz w:val="28"/>
          <w:szCs w:val="28"/>
        </w:rPr>
        <w:t>отражены</w:t>
      </w:r>
      <w:r w:rsidRPr="00F86179">
        <w:rPr>
          <w:b/>
          <w:sz w:val="28"/>
          <w:szCs w:val="28"/>
        </w:rPr>
        <w:t xml:space="preserve"> в ф</w:t>
      </w:r>
      <w:r w:rsidRPr="00F86179">
        <w:rPr>
          <w:b/>
          <w:sz w:val="28"/>
          <w:szCs w:val="28"/>
        </w:rPr>
        <w:t>орм</w:t>
      </w:r>
      <w:r w:rsidRPr="00F86179">
        <w:rPr>
          <w:b/>
          <w:sz w:val="28"/>
          <w:szCs w:val="28"/>
        </w:rPr>
        <w:t>е</w:t>
      </w:r>
      <w:r w:rsidRPr="00F86179">
        <w:rPr>
          <w:b/>
          <w:sz w:val="28"/>
          <w:szCs w:val="28"/>
        </w:rPr>
        <w:t xml:space="preserve"> 0503173 «Сведения об изменение валюты</w:t>
      </w:r>
      <w:r w:rsidRPr="00F86179">
        <w:rPr>
          <w:b/>
          <w:sz w:val="28"/>
          <w:szCs w:val="28"/>
        </w:rPr>
        <w:t>»</w:t>
      </w:r>
      <w:r w:rsidR="00822375">
        <w:rPr>
          <w:b/>
          <w:sz w:val="28"/>
          <w:szCs w:val="28"/>
        </w:rPr>
        <w:t xml:space="preserve"> - </w:t>
      </w:r>
      <w:r w:rsidR="00822375" w:rsidRPr="00822375">
        <w:rPr>
          <w:sz w:val="28"/>
          <w:szCs w:val="28"/>
        </w:rPr>
        <w:t>по счету 204 33 в сумме 686 853,19 руб.</w:t>
      </w:r>
      <w:r w:rsidR="00822375">
        <w:rPr>
          <w:sz w:val="28"/>
          <w:szCs w:val="28"/>
        </w:rPr>
        <w:t xml:space="preserve">, что связано с корректировками расчетов с учредителями в </w:t>
      </w:r>
      <w:r w:rsidR="00822375">
        <w:rPr>
          <w:sz w:val="28"/>
          <w:szCs w:val="28"/>
        </w:rPr>
        <w:lastRenderedPageBreak/>
        <w:t xml:space="preserve">автономных </w:t>
      </w:r>
      <w:r w:rsidR="0034327B">
        <w:rPr>
          <w:sz w:val="28"/>
          <w:szCs w:val="28"/>
        </w:rPr>
        <w:t>учреждениях</w:t>
      </w:r>
      <w:r w:rsidR="00822375">
        <w:rPr>
          <w:sz w:val="28"/>
          <w:szCs w:val="28"/>
        </w:rPr>
        <w:t>. Ошибки допущены при отражении бухгалтерских записей на основании первичных учетных документов.</w:t>
      </w:r>
    </w:p>
    <w:p w:rsidR="007271B7" w:rsidRPr="009B24CD" w:rsidRDefault="007271B7" w:rsidP="009B24CD">
      <w:pPr>
        <w:widowControl w:val="0"/>
        <w:autoSpaceDE w:val="0"/>
        <w:autoSpaceDN w:val="0"/>
        <w:adjustRightInd w:val="0"/>
        <w:jc w:val="both"/>
        <w:rPr>
          <w:b/>
          <w:sz w:val="28"/>
          <w:szCs w:val="28"/>
        </w:rPr>
      </w:pPr>
    </w:p>
    <w:p w:rsidR="00B9745D" w:rsidRPr="00C84BD2" w:rsidRDefault="00B9745D" w:rsidP="00B9745D">
      <w:pPr>
        <w:jc w:val="both"/>
        <w:rPr>
          <w:b/>
          <w:sz w:val="28"/>
          <w:szCs w:val="28"/>
        </w:rPr>
      </w:pPr>
      <w:r w:rsidRPr="00C84BD2">
        <w:rPr>
          <w:b/>
          <w:sz w:val="28"/>
          <w:szCs w:val="28"/>
        </w:rPr>
        <w:t>Форма 0503175 «Сведения о принятых и неисполненных обязательствах получателя бюджетных средств»</w:t>
      </w:r>
    </w:p>
    <w:p w:rsidR="00B9745D" w:rsidRPr="00C84BD2" w:rsidRDefault="00B9745D" w:rsidP="00B9745D">
      <w:pPr>
        <w:jc w:val="both"/>
        <w:rPr>
          <w:b/>
          <w:sz w:val="28"/>
          <w:szCs w:val="28"/>
        </w:rPr>
      </w:pPr>
    </w:p>
    <w:p w:rsidR="005E1F8D" w:rsidRPr="00C84BD2" w:rsidRDefault="00B9745D" w:rsidP="00BD2B87">
      <w:pPr>
        <w:tabs>
          <w:tab w:val="left" w:pos="709"/>
        </w:tabs>
        <w:jc w:val="both"/>
        <w:rPr>
          <w:sz w:val="28"/>
          <w:szCs w:val="28"/>
        </w:rPr>
      </w:pPr>
      <w:r w:rsidRPr="00C84BD2">
        <w:rPr>
          <w:sz w:val="28"/>
          <w:szCs w:val="28"/>
        </w:rPr>
        <w:t xml:space="preserve">         В разделе 1 ф.0503175 отражена аналитическая информация на основании данных о принятых и неисполненных расходных обязательствах по счетам аналитического учета счета 150211000 «Принятые обязательства на текущий финансовый год» </w:t>
      </w:r>
    </w:p>
    <w:p w:rsidR="005E1F8D" w:rsidRPr="00C84BD2" w:rsidRDefault="005E1F8D" w:rsidP="005E1F8D">
      <w:pPr>
        <w:jc w:val="both"/>
        <w:rPr>
          <w:sz w:val="28"/>
          <w:szCs w:val="28"/>
        </w:rPr>
      </w:pPr>
      <w:r w:rsidRPr="00C84BD2">
        <w:rPr>
          <w:sz w:val="28"/>
          <w:szCs w:val="28"/>
        </w:rPr>
        <w:t xml:space="preserve">          Неисполненные обязательства по счету 1 502 11 211 (111) КБК 07090600773960111</w:t>
      </w:r>
      <w:r w:rsidR="00BD2B87">
        <w:rPr>
          <w:sz w:val="28"/>
          <w:szCs w:val="28"/>
        </w:rPr>
        <w:t xml:space="preserve"> </w:t>
      </w:r>
      <w:r w:rsidRPr="00C84BD2">
        <w:rPr>
          <w:sz w:val="28"/>
          <w:szCs w:val="28"/>
        </w:rPr>
        <w:t>в сумме 0</w:t>
      </w:r>
      <w:r w:rsidR="00BD2B87">
        <w:rPr>
          <w:sz w:val="28"/>
          <w:szCs w:val="28"/>
        </w:rPr>
        <w:t>,</w:t>
      </w:r>
      <w:r w:rsidRPr="00C84BD2">
        <w:rPr>
          <w:sz w:val="28"/>
          <w:szCs w:val="28"/>
        </w:rPr>
        <w:t>50 руб. сложились в связи с тем, что объем принятых бюджетных обязательств в части расходов по заработной плате и начислениям на оплату труда отражается в объеме утвержденных на соответствующий финансовый год лимитов бюджетных обязательств.</w:t>
      </w:r>
    </w:p>
    <w:p w:rsidR="0060468C" w:rsidRDefault="00B9745D" w:rsidP="00F8267C">
      <w:pPr>
        <w:jc w:val="both"/>
        <w:rPr>
          <w:sz w:val="28"/>
          <w:szCs w:val="28"/>
        </w:rPr>
      </w:pPr>
      <w:r w:rsidRPr="00C84BD2">
        <w:rPr>
          <w:color w:val="000000"/>
          <w:sz w:val="28"/>
          <w:szCs w:val="28"/>
          <w:shd w:val="clear" w:color="auto" w:fill="FFFFFF"/>
        </w:rPr>
        <w:t xml:space="preserve">         </w:t>
      </w:r>
      <w:r w:rsidR="005E1F8D" w:rsidRPr="00C84BD2">
        <w:rPr>
          <w:color w:val="000000"/>
          <w:sz w:val="28"/>
          <w:szCs w:val="28"/>
          <w:shd w:val="clear" w:color="auto" w:fill="FFFFFF"/>
        </w:rPr>
        <w:t xml:space="preserve"> </w:t>
      </w:r>
      <w:r w:rsidRPr="00C84BD2">
        <w:rPr>
          <w:color w:val="000000"/>
          <w:sz w:val="28"/>
          <w:szCs w:val="28"/>
          <w:shd w:val="clear" w:color="auto" w:fill="FFFFFF"/>
        </w:rPr>
        <w:t xml:space="preserve">Информация о суммах экономии, достигнутой в результате применения конкурентных способов определения поставщиков </w:t>
      </w:r>
      <w:r w:rsidRPr="00C84BD2">
        <w:rPr>
          <w:color w:val="000000"/>
          <w:sz w:val="28"/>
          <w:szCs w:val="28"/>
        </w:rPr>
        <w:t>отражена в разделе 4 формы 0503175.</w:t>
      </w:r>
      <w:r w:rsidRPr="00C84BD2">
        <w:rPr>
          <w:sz w:val="28"/>
          <w:szCs w:val="28"/>
        </w:rPr>
        <w:t xml:space="preserve"> </w:t>
      </w:r>
    </w:p>
    <w:p w:rsidR="00DF4858" w:rsidRDefault="00B9745D" w:rsidP="00F8267C">
      <w:pPr>
        <w:jc w:val="both"/>
        <w:rPr>
          <w:sz w:val="28"/>
          <w:szCs w:val="28"/>
        </w:rPr>
      </w:pPr>
      <w:r w:rsidRPr="00C84BD2">
        <w:rPr>
          <w:sz w:val="28"/>
          <w:szCs w:val="28"/>
        </w:rPr>
        <w:t xml:space="preserve"> </w:t>
      </w:r>
    </w:p>
    <w:p w:rsidR="00F8267C" w:rsidRPr="00C84BD2" w:rsidRDefault="00F8267C" w:rsidP="00F8267C">
      <w:pPr>
        <w:jc w:val="both"/>
        <w:rPr>
          <w:color w:val="000000"/>
          <w:sz w:val="28"/>
          <w:szCs w:val="28"/>
        </w:rPr>
      </w:pPr>
      <w:r w:rsidRPr="00C84BD2">
        <w:rPr>
          <w:b/>
          <w:color w:val="000000"/>
          <w:sz w:val="28"/>
          <w:szCs w:val="28"/>
        </w:rPr>
        <w:t>Ф.0503178 SVR «Сведения об остатках денежных средств на счетах получателя бюджетных средств».</w:t>
      </w:r>
    </w:p>
    <w:p w:rsidR="00F8267C" w:rsidRPr="00C84BD2" w:rsidRDefault="00F8267C" w:rsidP="00F8267C">
      <w:pPr>
        <w:rPr>
          <w:color w:val="000000"/>
          <w:sz w:val="28"/>
          <w:szCs w:val="28"/>
        </w:rPr>
      </w:pPr>
      <w:r w:rsidRPr="00C84BD2">
        <w:rPr>
          <w:color w:val="000000"/>
          <w:sz w:val="28"/>
          <w:szCs w:val="28"/>
        </w:rPr>
        <w:t xml:space="preserve">       Средства во временном распоряжении – остаток в финансовом органе на лицевых счетах на начало 2022 года составлял всего 480 087,74 руб., на 01.01.2023г – 300 042,29 руб., в т. ч.:</w:t>
      </w:r>
      <w:r w:rsidRPr="00C84BD2">
        <w:rPr>
          <w:color w:val="000000"/>
          <w:sz w:val="28"/>
          <w:szCs w:val="28"/>
        </w:rPr>
        <w:br/>
        <w:t>на лицевом  счете управления образования администрации города Оренбурга) – 189</w:t>
      </w:r>
      <w:r w:rsidRPr="00C84BD2">
        <w:rPr>
          <w:color w:val="000000"/>
          <w:sz w:val="28"/>
          <w:szCs w:val="28"/>
          <w:lang w:val="en-US"/>
        </w:rPr>
        <w:t> </w:t>
      </w:r>
      <w:r w:rsidRPr="00C84BD2">
        <w:rPr>
          <w:color w:val="000000"/>
          <w:sz w:val="28"/>
          <w:szCs w:val="28"/>
        </w:rPr>
        <w:t xml:space="preserve">526,79 руб. на начало года и руб. на 01.01.2023 г. – 151 723,13 руб.; </w:t>
      </w:r>
      <w:r w:rsidRPr="00C84BD2">
        <w:rPr>
          <w:color w:val="000000"/>
          <w:sz w:val="28"/>
          <w:szCs w:val="28"/>
        </w:rPr>
        <w:br/>
        <w:t>на лицевом счете МКУ «Управление по ОФХДОУ» – 290 560,95 руб. на начало года и 148 319,16 руб. на 01.01.2023 г.;</w:t>
      </w:r>
    </w:p>
    <w:p w:rsidR="00F8267C" w:rsidRPr="00C84BD2" w:rsidRDefault="00F8267C" w:rsidP="00F8267C">
      <w:pPr>
        <w:jc w:val="both"/>
        <w:rPr>
          <w:b/>
          <w:bCs/>
          <w:color w:val="000000"/>
          <w:sz w:val="28"/>
          <w:szCs w:val="28"/>
        </w:rPr>
      </w:pPr>
      <w:r w:rsidRPr="00C84BD2">
        <w:rPr>
          <w:color w:val="000000"/>
          <w:sz w:val="28"/>
          <w:szCs w:val="28"/>
        </w:rPr>
        <w:t xml:space="preserve">      Средства отражены на бухгалтерском счете 3.201.11.</w:t>
      </w:r>
      <w:r w:rsidRPr="00C84BD2">
        <w:rPr>
          <w:color w:val="000000"/>
          <w:sz w:val="28"/>
          <w:szCs w:val="28"/>
        </w:rPr>
        <w:br/>
        <w:t xml:space="preserve">      Остаток сложился из залоговых сумм во временном распоряжении,                          возврат которых будет произведен по мере исполнения заключенных муниципальных контрактов.</w:t>
      </w:r>
    </w:p>
    <w:p w:rsidR="00F8267C" w:rsidRPr="00C84BD2" w:rsidRDefault="00F8267C" w:rsidP="00F8267C">
      <w:pPr>
        <w:jc w:val="both"/>
        <w:rPr>
          <w:rFonts w:ascii="Arial" w:hAnsi="Arial" w:cs="Arial"/>
          <w:b/>
          <w:bCs/>
          <w:color w:val="000000"/>
        </w:rPr>
        <w:sectPr w:rsidR="00F8267C" w:rsidRPr="00C84BD2" w:rsidSect="00F420AB">
          <w:pgSz w:w="11906" w:h="16838"/>
          <w:pgMar w:top="1134" w:right="851" w:bottom="1134" w:left="1701" w:header="709" w:footer="709" w:gutter="0"/>
          <w:cols w:space="708"/>
          <w:docGrid w:linePitch="360"/>
        </w:sectPr>
      </w:pPr>
    </w:p>
    <w:p w:rsidR="00DF4858" w:rsidRPr="00C84BD2" w:rsidRDefault="00DF4858" w:rsidP="00AB5618">
      <w:pPr>
        <w:jc w:val="both"/>
        <w:rPr>
          <w:sz w:val="28"/>
          <w:szCs w:val="28"/>
        </w:rPr>
        <w:sectPr w:rsidR="00DF4858" w:rsidRPr="00C84BD2" w:rsidSect="00DF4858">
          <w:pgSz w:w="16838" w:h="11906" w:orient="landscape"/>
          <w:pgMar w:top="1701" w:right="1134" w:bottom="851" w:left="1134" w:header="709" w:footer="709" w:gutter="0"/>
          <w:cols w:space="708"/>
          <w:docGrid w:linePitch="360"/>
        </w:sectPr>
      </w:pPr>
    </w:p>
    <w:p w:rsidR="00F15AE9" w:rsidRPr="00C84BD2" w:rsidRDefault="00F15AE9" w:rsidP="001A23BE">
      <w:pPr>
        <w:jc w:val="both"/>
        <w:rPr>
          <w:b/>
          <w:bCs/>
          <w:color w:val="000000"/>
          <w:sz w:val="28"/>
          <w:szCs w:val="28"/>
        </w:rPr>
      </w:pPr>
    </w:p>
    <w:p w:rsidR="009432D9" w:rsidRPr="00C84BD2" w:rsidRDefault="009432D9" w:rsidP="001A23BE">
      <w:pPr>
        <w:jc w:val="both"/>
        <w:rPr>
          <w:b/>
          <w:bCs/>
          <w:color w:val="000000"/>
          <w:sz w:val="28"/>
          <w:szCs w:val="28"/>
        </w:rPr>
      </w:pPr>
      <w:r w:rsidRPr="00C84BD2">
        <w:rPr>
          <w:b/>
          <w:bCs/>
          <w:color w:val="000000"/>
          <w:sz w:val="28"/>
          <w:szCs w:val="28"/>
        </w:rPr>
        <w:t>Раздел 5 «Прочие вопросы деятельности субъекта бюджетной отчетности»</w:t>
      </w:r>
    </w:p>
    <w:p w:rsidR="009432D9" w:rsidRPr="00C84BD2" w:rsidRDefault="009432D9" w:rsidP="001A23BE">
      <w:pPr>
        <w:jc w:val="both"/>
        <w:rPr>
          <w:color w:val="000000"/>
          <w:sz w:val="28"/>
          <w:szCs w:val="28"/>
        </w:rPr>
      </w:pPr>
      <w:r w:rsidRPr="00C84BD2">
        <w:rPr>
          <w:color w:val="000000"/>
          <w:sz w:val="28"/>
          <w:szCs w:val="28"/>
        </w:rPr>
        <w:t xml:space="preserve"> </w:t>
      </w:r>
    </w:p>
    <w:p w:rsidR="0017343E" w:rsidRPr="00C84BD2" w:rsidRDefault="009432D9" w:rsidP="001A23BE">
      <w:pPr>
        <w:jc w:val="both"/>
        <w:rPr>
          <w:color w:val="000000"/>
          <w:sz w:val="28"/>
          <w:szCs w:val="28"/>
        </w:rPr>
      </w:pPr>
      <w:r w:rsidRPr="00C84BD2">
        <w:rPr>
          <w:color w:val="000000"/>
          <w:sz w:val="28"/>
          <w:szCs w:val="28"/>
        </w:rPr>
        <w:t>1.</w:t>
      </w:r>
      <w:r w:rsidRPr="00C84BD2">
        <w:rPr>
          <w:color w:val="000000"/>
          <w:sz w:val="28"/>
          <w:szCs w:val="28"/>
        </w:rPr>
        <w:tab/>
        <w:t>Бюджетный учет осуществляется в соответствии с:</w:t>
      </w:r>
      <w:r w:rsidRPr="00C84BD2">
        <w:rPr>
          <w:color w:val="000000"/>
          <w:sz w:val="28"/>
          <w:szCs w:val="28"/>
        </w:rPr>
        <w:br/>
        <w:t>-</w:t>
      </w:r>
      <w:r w:rsidR="00EE0AB9" w:rsidRPr="00C84BD2">
        <w:rPr>
          <w:color w:val="000000"/>
          <w:sz w:val="28"/>
          <w:szCs w:val="28"/>
        </w:rPr>
        <w:t xml:space="preserve"> </w:t>
      </w:r>
      <w:r w:rsidRPr="00C84BD2">
        <w:rPr>
          <w:color w:val="000000"/>
          <w:sz w:val="28"/>
          <w:szCs w:val="28"/>
        </w:rPr>
        <w:t>Бюджетным кодексом Российской Федерации,</w:t>
      </w:r>
      <w:r w:rsidRPr="00C84BD2">
        <w:rPr>
          <w:color w:val="000000"/>
          <w:sz w:val="28"/>
          <w:szCs w:val="28"/>
        </w:rPr>
        <w:br/>
        <w:t>- Федеральным законом «О бухгалтерском учете»,</w:t>
      </w:r>
      <w:r w:rsidRPr="00C84BD2">
        <w:rPr>
          <w:color w:val="000000"/>
          <w:sz w:val="28"/>
          <w:szCs w:val="28"/>
        </w:rPr>
        <w:br/>
        <w:t>- приказом Министерства Финансов Российской федерации № 157н от 01.12.2010г «Об утверждении Единого плана счетов бухгалтерского учета для государственных органов власти,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w:t>
      </w:r>
      <w:r w:rsidRPr="00C84BD2">
        <w:rPr>
          <w:color w:val="000000"/>
          <w:sz w:val="28"/>
          <w:szCs w:val="28"/>
        </w:rPr>
        <w:br/>
      </w:r>
      <w:r w:rsidR="00994FB0" w:rsidRPr="00C84BD2">
        <w:rPr>
          <w:color w:val="000000"/>
          <w:sz w:val="28"/>
          <w:szCs w:val="28"/>
        </w:rPr>
        <w:t>- федеральными стандартами: «Концептуальные основы бухгалтерского учёта и отчетности организаций государственного сектора», «Основные средства», «Аренда», «Обесценение активов», «Представление бухгалтерской (финансовой) отчётности»,  «Учетная политика, оценочные значения и ошибки», «События осле отчетной даты», «Доходы», «Влияние изменен</w:t>
      </w:r>
      <w:r w:rsidR="00EE0AB9" w:rsidRPr="00C84BD2">
        <w:rPr>
          <w:color w:val="000000"/>
          <w:sz w:val="28"/>
          <w:szCs w:val="28"/>
        </w:rPr>
        <w:t>ий курсов иностранных валют», «</w:t>
      </w:r>
      <w:r w:rsidR="00994FB0" w:rsidRPr="00C84BD2">
        <w:rPr>
          <w:color w:val="000000"/>
          <w:sz w:val="28"/>
          <w:szCs w:val="28"/>
        </w:rPr>
        <w:t>Бюджетная информация в бухгалтерской (финансовой) отчетности», «Долгосрочные договора», «Запасы», «Резервы. Раскрытие информации об условных обязательствах и условных активах», «Концессионные соглашения»,</w:t>
      </w:r>
      <w:r w:rsidR="00994FB0" w:rsidRPr="00C84BD2">
        <w:rPr>
          <w:color w:val="000000"/>
          <w:sz w:val="28"/>
          <w:szCs w:val="28"/>
        </w:rPr>
        <w:br/>
      </w:r>
      <w:r w:rsidRPr="00C84BD2">
        <w:rPr>
          <w:color w:val="000000"/>
          <w:sz w:val="28"/>
          <w:szCs w:val="28"/>
        </w:rPr>
        <w:t>- приказом Минфина РФ от 06.12.2010г № 162н «Об утверждении Плана счетов бюджетного учета и Инструкции по его применени</w:t>
      </w:r>
      <w:r w:rsidR="0017343E" w:rsidRPr="00C84BD2">
        <w:rPr>
          <w:color w:val="000000"/>
          <w:sz w:val="28"/>
          <w:szCs w:val="28"/>
        </w:rPr>
        <w:t xml:space="preserve">ю», </w:t>
      </w:r>
    </w:p>
    <w:p w:rsidR="0071149F" w:rsidRDefault="0017343E" w:rsidP="00577CCE">
      <w:pPr>
        <w:rPr>
          <w:color w:val="000000"/>
          <w:sz w:val="28"/>
          <w:szCs w:val="28"/>
        </w:rPr>
      </w:pPr>
      <w:r w:rsidRPr="00C84BD2">
        <w:rPr>
          <w:color w:val="000000"/>
          <w:sz w:val="28"/>
          <w:szCs w:val="28"/>
        </w:rPr>
        <w:t>-приказом Минфина РФ от 06.06.2019 г. № 85 н «</w:t>
      </w:r>
      <w:r w:rsidR="00EA3DA0" w:rsidRPr="00C84BD2">
        <w:rPr>
          <w:color w:val="000000"/>
          <w:sz w:val="28"/>
          <w:szCs w:val="28"/>
        </w:rPr>
        <w:t>О порядке формирования и применения кодов бюджетной классификации Российской Федерации и структуре и принципах назначения»,</w:t>
      </w:r>
      <w:r w:rsidRPr="00C84BD2">
        <w:rPr>
          <w:color w:val="000000"/>
          <w:sz w:val="28"/>
          <w:szCs w:val="28"/>
        </w:rPr>
        <w:t xml:space="preserve"> </w:t>
      </w:r>
      <w:r w:rsidR="009432D9" w:rsidRPr="00C84BD2">
        <w:rPr>
          <w:color w:val="000000"/>
          <w:sz w:val="28"/>
          <w:szCs w:val="28"/>
        </w:rPr>
        <w:br/>
        <w:t>Бюджетный учет ведется в 2 бюджетных учреждениях по каждому лицевому счету  в разрезе кодов бюджетной классификации (разделов, подразделов, целевых статей, ЭКР, видов расходов), согласно плану счетов бюджетного учета.</w:t>
      </w:r>
      <w:r w:rsidR="009432D9" w:rsidRPr="00C84BD2">
        <w:rPr>
          <w:color w:val="000000"/>
          <w:sz w:val="28"/>
          <w:szCs w:val="28"/>
        </w:rPr>
        <w:br/>
        <w:t>Бюджетный учет ведется с помощью программы «1С. Бухгалтерия», V8.</w:t>
      </w:r>
      <w:r w:rsidR="00302A30" w:rsidRPr="00C84BD2">
        <w:rPr>
          <w:color w:val="000000"/>
          <w:sz w:val="28"/>
          <w:szCs w:val="28"/>
        </w:rPr>
        <w:t>3.</w:t>
      </w:r>
      <w:r w:rsidR="009432D9" w:rsidRPr="00C84BD2">
        <w:rPr>
          <w:color w:val="000000"/>
          <w:sz w:val="28"/>
          <w:szCs w:val="28"/>
        </w:rPr>
        <w:br/>
        <w:t>2.</w:t>
      </w:r>
      <w:r w:rsidR="009432D9" w:rsidRPr="00C84BD2">
        <w:rPr>
          <w:color w:val="000000"/>
          <w:sz w:val="28"/>
          <w:szCs w:val="28"/>
        </w:rPr>
        <w:tab/>
        <w:t>Для осуществления проверки и анализа текущей деятельности проводятся мероприятия внутреннего контроля: систематический анализ начислений, поступлений, списаний, финансирования по всем хозяйственным операциям путем формирования оборотно - сальдовых ведомостей в разрезе счетов, субсчетов, классификационных признаков счетов. Сверка с первичными документами. По результатам анализа  принимаются меры по устранению расхождений между учетными данными и фактическим наличием материальных ценностей.</w:t>
      </w:r>
      <w:r w:rsidR="009432D9" w:rsidRPr="00C84BD2">
        <w:rPr>
          <w:color w:val="000000"/>
          <w:sz w:val="28"/>
          <w:szCs w:val="28"/>
        </w:rPr>
        <w:br/>
        <w:t>3.</w:t>
      </w:r>
      <w:r w:rsidR="009432D9" w:rsidRPr="00C84BD2">
        <w:rPr>
          <w:color w:val="000000"/>
          <w:sz w:val="28"/>
          <w:szCs w:val="28"/>
        </w:rPr>
        <w:tab/>
        <w:t>Выявленные в результате внутренних и внешних контрольных мероприятий, нарушения, устраняются, излишки отражаются в учете, выявленные недостачи возмещаются.</w:t>
      </w:r>
      <w:r w:rsidR="009432D9" w:rsidRPr="00C84BD2">
        <w:rPr>
          <w:color w:val="000000"/>
          <w:sz w:val="28"/>
          <w:szCs w:val="28"/>
        </w:rPr>
        <w:br/>
        <w:t>4.</w:t>
      </w:r>
      <w:r w:rsidR="009432D9" w:rsidRPr="00C84BD2">
        <w:rPr>
          <w:color w:val="000000"/>
          <w:sz w:val="28"/>
          <w:szCs w:val="28"/>
        </w:rPr>
        <w:tab/>
        <w:t xml:space="preserve">Для обеспечения выполнения текущей деятельности проводится постоянная работа по оснащению рабочих мест компьютерным и серверным оборудованием. Программное обеспечение обновляется в соответствии с </w:t>
      </w:r>
      <w:r w:rsidR="009432D9" w:rsidRPr="00C84BD2">
        <w:rPr>
          <w:color w:val="000000"/>
          <w:sz w:val="28"/>
          <w:szCs w:val="28"/>
        </w:rPr>
        <w:lastRenderedPageBreak/>
        <w:t>требованиями нормативных, законодательных, регламентирующих актов. В работе используются программы:</w:t>
      </w:r>
      <w:r w:rsidR="009432D9" w:rsidRPr="00C84BD2">
        <w:rPr>
          <w:color w:val="000000"/>
          <w:sz w:val="28"/>
          <w:szCs w:val="28"/>
        </w:rPr>
        <w:br/>
        <w:t>- «1С.Бухгалтерия» - бухгалтерский учет; «1С.Зарплата»</w:t>
      </w:r>
      <w:r w:rsidR="009432D9" w:rsidRPr="00C84BD2">
        <w:rPr>
          <w:color w:val="000000"/>
          <w:sz w:val="28"/>
          <w:szCs w:val="28"/>
        </w:rPr>
        <w:br/>
        <w:t>-  «Бюжет» - электронное казначейство;</w:t>
      </w:r>
      <w:r w:rsidR="009432D9" w:rsidRPr="00C84BD2">
        <w:rPr>
          <w:color w:val="000000"/>
          <w:sz w:val="28"/>
          <w:szCs w:val="28"/>
        </w:rPr>
        <w:br/>
        <w:t>- «СУФД АД» - система управления финансовым документооборотом администратора доходов с УФК;</w:t>
      </w:r>
      <w:r w:rsidR="009432D9" w:rsidRPr="00C84BD2">
        <w:rPr>
          <w:color w:val="000000"/>
          <w:sz w:val="28"/>
          <w:szCs w:val="28"/>
        </w:rPr>
        <w:br/>
        <w:t>- «СУФД РБС» - система управления финансовым документооборотом распорядителя бюджетных средств с УФК;</w:t>
      </w:r>
      <w:r w:rsidR="009432D9" w:rsidRPr="00C84BD2">
        <w:rPr>
          <w:color w:val="000000"/>
          <w:sz w:val="28"/>
          <w:szCs w:val="28"/>
        </w:rPr>
        <w:br/>
        <w:t>- «СУФД ПБС» - система управления финансовым документооборотом получателя бюджетных средств с УФК;</w:t>
      </w:r>
      <w:r w:rsidR="009432D9" w:rsidRPr="00C84BD2">
        <w:rPr>
          <w:color w:val="000000"/>
          <w:sz w:val="28"/>
          <w:szCs w:val="28"/>
        </w:rPr>
        <w:br/>
        <w:t>- ПК«WEB – Консолидация» - бюджетная и бухгалтерская отчетность;</w:t>
      </w:r>
      <w:r w:rsidR="009432D9" w:rsidRPr="00C84BD2">
        <w:rPr>
          <w:color w:val="000000"/>
          <w:sz w:val="28"/>
          <w:szCs w:val="28"/>
        </w:rPr>
        <w:br/>
        <w:t>- «СБИС» - формирование и сдача отчетности в электронном виде во внебюджетные фонды, налоговые органы по телекоммуникационным линиям связи;</w:t>
      </w:r>
      <w:r w:rsidR="009432D9" w:rsidRPr="00C84BD2">
        <w:rPr>
          <w:color w:val="000000"/>
          <w:sz w:val="28"/>
          <w:szCs w:val="28"/>
        </w:rPr>
        <w:br/>
        <w:t>- Информационно – консультационные программы «Гарант», «Консультант», «Lotus Notes»;</w:t>
      </w:r>
      <w:r w:rsidR="009432D9" w:rsidRPr="00C84BD2">
        <w:rPr>
          <w:color w:val="000000"/>
          <w:sz w:val="28"/>
          <w:szCs w:val="28"/>
        </w:rPr>
        <w:br/>
        <w:t>- « АИС РРО» - реестр расходных обязательств, используется при составлении проекта бюджета;</w:t>
      </w:r>
      <w:r w:rsidR="009432D9" w:rsidRPr="00C84BD2">
        <w:rPr>
          <w:color w:val="000000"/>
          <w:sz w:val="28"/>
          <w:szCs w:val="28"/>
        </w:rPr>
        <w:br/>
        <w:t>- «АРМ Энергоучет» - мониторинг энергоэффективности, регламентированная отчетность;</w:t>
      </w:r>
      <w:r w:rsidR="009432D9" w:rsidRPr="00C84BD2">
        <w:rPr>
          <w:color w:val="000000"/>
          <w:sz w:val="28"/>
          <w:szCs w:val="28"/>
        </w:rPr>
        <w:br/>
        <w:t>-  ГИС ГМП – государственная (региональная) информационная система о государственных и муниципальных платежах;</w:t>
      </w:r>
      <w:r w:rsidR="009432D9" w:rsidRPr="00C84BD2">
        <w:rPr>
          <w:color w:val="000000"/>
          <w:sz w:val="28"/>
          <w:szCs w:val="28"/>
        </w:rPr>
        <w:br/>
        <w:t>-  «Формы статотчетности» - формирование и сдача отчетности в электронном виде в Территориальный орган Федеральной службы государственной статистики по Оренбургской области (Оренбургстат);</w:t>
      </w:r>
      <w:r w:rsidR="009432D9" w:rsidRPr="00C84BD2">
        <w:rPr>
          <w:color w:val="000000"/>
          <w:sz w:val="28"/>
          <w:szCs w:val="28"/>
        </w:rPr>
        <w:br/>
        <w:t xml:space="preserve">     Осуществляется размещение информации на официальных сайтах:</w:t>
      </w:r>
      <w:r w:rsidR="009432D9" w:rsidRPr="00C84BD2">
        <w:rPr>
          <w:color w:val="000000"/>
          <w:sz w:val="28"/>
          <w:szCs w:val="28"/>
        </w:rPr>
        <w:br/>
        <w:t>- www.bus.gov.ru – официальный сайт для размещения информации о государственных (муниципальных) учреждениях;</w:t>
      </w:r>
      <w:r w:rsidR="009432D9" w:rsidRPr="00C84BD2">
        <w:rPr>
          <w:color w:val="000000"/>
          <w:sz w:val="28"/>
          <w:szCs w:val="28"/>
        </w:rPr>
        <w:br/>
        <w:t xml:space="preserve"> - www.zakupki.gov.ru – официальный сайт Российской Федерации для размещения информации о размещении заказов;</w:t>
      </w:r>
      <w:r w:rsidR="009432D9" w:rsidRPr="00C84BD2">
        <w:rPr>
          <w:color w:val="000000"/>
          <w:sz w:val="28"/>
          <w:szCs w:val="28"/>
        </w:rPr>
        <w:br/>
        <w:t>- www.sberbank- ast.ru – автоматизированная система торгов электронной торговой площадки Сбербанка;</w:t>
      </w:r>
      <w:r w:rsidR="009432D9" w:rsidRPr="00C84BD2">
        <w:rPr>
          <w:color w:val="000000"/>
          <w:sz w:val="28"/>
          <w:szCs w:val="28"/>
        </w:rPr>
        <w:br/>
        <w:t>- www.kpmo.ru – система электронного мониторинга «Наша новая школа»;</w:t>
      </w:r>
      <w:r w:rsidR="009432D9" w:rsidRPr="00C84BD2">
        <w:rPr>
          <w:color w:val="000000"/>
          <w:sz w:val="28"/>
          <w:szCs w:val="28"/>
        </w:rPr>
        <w:br/>
        <w:t>- ЕГИССО – единая государственная информационная система социального обеспечения, позволяющая получать гражданам и органам власти актуальную информацию о мерах социальной поддержки, оказываемых из бюджетов всех уровней.</w:t>
      </w:r>
    </w:p>
    <w:p w:rsidR="0055268F" w:rsidRPr="00F52323" w:rsidRDefault="0055268F" w:rsidP="0055268F">
      <w:pPr>
        <w:autoSpaceDE w:val="0"/>
        <w:autoSpaceDN w:val="0"/>
        <w:adjustRightInd w:val="0"/>
        <w:jc w:val="both"/>
        <w:rPr>
          <w:color w:val="000000"/>
          <w:sz w:val="28"/>
          <w:szCs w:val="28"/>
        </w:rPr>
      </w:pPr>
      <w:r>
        <w:rPr>
          <w:color w:val="000000"/>
          <w:sz w:val="28"/>
          <w:szCs w:val="28"/>
        </w:rPr>
        <w:t xml:space="preserve">            В целях отражения в бюджетной отчетности достоверных данных об активах и обязательствах, а также в целях обеспечения сохранности финансовых и нефинансовых активов, в отчетном периоде проводилась инвентаризация согласно приказу № 28-п от 10.10.2022 в результате расхождений с данными бухгалтерского учета не выявлено</w:t>
      </w:r>
      <w:r w:rsidRPr="00611312">
        <w:rPr>
          <w:color w:val="000000"/>
          <w:sz w:val="28"/>
          <w:szCs w:val="28"/>
        </w:rPr>
        <w:t>.  В связи с чем Таблица 6</w:t>
      </w:r>
      <w:r>
        <w:rPr>
          <w:color w:val="000000"/>
          <w:sz w:val="28"/>
          <w:szCs w:val="28"/>
        </w:rPr>
        <w:t xml:space="preserve"> (Сведения о проведении инвентаризаций)</w:t>
      </w:r>
      <w:r w:rsidRPr="00611312">
        <w:rPr>
          <w:color w:val="000000"/>
          <w:sz w:val="28"/>
          <w:szCs w:val="28"/>
        </w:rPr>
        <w:t xml:space="preserve"> не представляется.</w:t>
      </w:r>
      <w:r w:rsidRPr="00F52323">
        <w:rPr>
          <w:color w:val="000000"/>
          <w:sz w:val="28"/>
          <w:szCs w:val="28"/>
        </w:rPr>
        <w:t xml:space="preserve">     </w:t>
      </w:r>
    </w:p>
    <w:p w:rsidR="0055268F" w:rsidRDefault="0055268F" w:rsidP="00577CCE">
      <w:pPr>
        <w:rPr>
          <w:color w:val="000000"/>
          <w:sz w:val="28"/>
          <w:szCs w:val="28"/>
        </w:rPr>
      </w:pPr>
    </w:p>
    <w:p w:rsidR="00BC715C" w:rsidRPr="00BC715C" w:rsidRDefault="00BC715C" w:rsidP="00BC715C">
      <w:pPr>
        <w:ind w:firstLine="709"/>
        <w:rPr>
          <w:color w:val="000000"/>
          <w:sz w:val="28"/>
          <w:szCs w:val="28"/>
        </w:rPr>
      </w:pPr>
      <w:r w:rsidRPr="00BC715C">
        <w:rPr>
          <w:color w:val="22272F"/>
          <w:sz w:val="28"/>
          <w:szCs w:val="28"/>
          <w:shd w:val="clear" w:color="auto" w:fill="FFFFFF"/>
        </w:rPr>
        <w:lastRenderedPageBreak/>
        <w:t xml:space="preserve">Для ведения бухгалтерского учета сформирована и </w:t>
      </w:r>
      <w:r w:rsidRPr="00BC715C">
        <w:rPr>
          <w:sz w:val="28"/>
          <w:szCs w:val="28"/>
          <w:shd w:val="clear" w:color="auto" w:fill="FFFFFF"/>
        </w:rPr>
        <w:t>утверждена</w:t>
      </w:r>
      <w:r>
        <w:rPr>
          <w:sz w:val="28"/>
          <w:szCs w:val="28"/>
          <w:shd w:val="clear" w:color="auto" w:fill="FFFFFF"/>
        </w:rPr>
        <w:t xml:space="preserve"> учетная политика</w:t>
      </w:r>
      <w:r w:rsidRPr="00BC715C">
        <w:rPr>
          <w:sz w:val="28"/>
          <w:szCs w:val="28"/>
          <w:shd w:val="clear" w:color="auto" w:fill="FFFFFF"/>
        </w:rPr>
        <w:t xml:space="preserve">, </w:t>
      </w:r>
      <w:r w:rsidRPr="00BC715C">
        <w:rPr>
          <w:sz w:val="28"/>
          <w:szCs w:val="28"/>
          <w:shd w:val="clear" w:color="auto" w:fill="FFFFFF"/>
        </w:rPr>
        <w:t xml:space="preserve">в соответствии </w:t>
      </w:r>
      <w:r w:rsidRPr="00BC715C">
        <w:rPr>
          <w:color w:val="22272F"/>
          <w:sz w:val="28"/>
          <w:szCs w:val="28"/>
          <w:shd w:val="clear" w:color="auto" w:fill="FFFFFF"/>
        </w:rPr>
        <w:t>с</w:t>
      </w:r>
      <w:r w:rsidRPr="00BC715C">
        <w:rPr>
          <w:color w:val="22272F"/>
          <w:sz w:val="28"/>
          <w:szCs w:val="28"/>
          <w:shd w:val="clear" w:color="auto" w:fill="FFFFFF"/>
        </w:rPr>
        <w:t xml:space="preserve"> законодательством Российской Федерации о бухгалтерском учете, федеральными и отраслевыми стандартами.</w:t>
      </w:r>
    </w:p>
    <w:p w:rsidR="009432D9" w:rsidRPr="00C84BD2" w:rsidRDefault="009432D9" w:rsidP="00577CCE">
      <w:pPr>
        <w:rPr>
          <w:color w:val="000000"/>
          <w:sz w:val="28"/>
          <w:szCs w:val="28"/>
        </w:rPr>
      </w:pPr>
      <w:r w:rsidRPr="00C84BD2">
        <w:rPr>
          <w:color w:val="000000"/>
          <w:sz w:val="28"/>
          <w:szCs w:val="28"/>
        </w:rPr>
        <w:t xml:space="preserve">    </w:t>
      </w:r>
      <w:r w:rsidR="002D4C3F" w:rsidRPr="00C84BD2">
        <w:rPr>
          <w:color w:val="000000"/>
          <w:sz w:val="28"/>
          <w:szCs w:val="28"/>
        </w:rPr>
        <w:t xml:space="preserve">       </w:t>
      </w:r>
      <w:r w:rsidRPr="00C84BD2">
        <w:rPr>
          <w:color w:val="000000"/>
          <w:sz w:val="28"/>
          <w:szCs w:val="28"/>
        </w:rPr>
        <w:t>В связи с отсутствием показателей не составляются следующие формы отчетов:</w:t>
      </w:r>
    </w:p>
    <w:p w:rsidR="00B90E55" w:rsidRPr="00C84BD2" w:rsidRDefault="00B90E55" w:rsidP="00577CCE">
      <w:pPr>
        <w:rPr>
          <w:color w:val="000000"/>
          <w:sz w:val="28"/>
          <w:szCs w:val="28"/>
        </w:rPr>
      </w:pPr>
      <w:r w:rsidRPr="00C84BD2">
        <w:rPr>
          <w:color w:val="000000"/>
          <w:sz w:val="28"/>
          <w:szCs w:val="28"/>
        </w:rPr>
        <w:t xml:space="preserve">           -  Справка о целевых иностранных кредитах (ф. 0503167),</w:t>
      </w:r>
    </w:p>
    <w:p w:rsidR="00B90E55" w:rsidRPr="00C84BD2" w:rsidRDefault="00B90E55" w:rsidP="00577CCE">
      <w:pPr>
        <w:rPr>
          <w:color w:val="000000"/>
          <w:sz w:val="28"/>
          <w:szCs w:val="28"/>
        </w:rPr>
      </w:pPr>
      <w:r w:rsidRPr="00C84BD2">
        <w:rPr>
          <w:color w:val="000000"/>
          <w:sz w:val="28"/>
          <w:szCs w:val="28"/>
        </w:rPr>
        <w:t xml:space="preserve">           -  Справка о государственном (муниципальном) долге, предоставленных бюджетных кредитах (ф.0503172),</w:t>
      </w:r>
    </w:p>
    <w:p w:rsidR="00B90E55" w:rsidRPr="00C84BD2" w:rsidRDefault="00B90E55" w:rsidP="00577CCE">
      <w:pPr>
        <w:rPr>
          <w:color w:val="000000"/>
          <w:sz w:val="28"/>
          <w:szCs w:val="28"/>
        </w:rPr>
      </w:pPr>
      <w:r w:rsidRPr="00C84BD2">
        <w:rPr>
          <w:color w:val="000000"/>
          <w:sz w:val="28"/>
          <w:szCs w:val="28"/>
        </w:rPr>
        <w:t xml:space="preserve">           -  Справка о доходах бюджета от перечисления части прибыли (</w:t>
      </w:r>
      <w:r w:rsidR="00B14A73" w:rsidRPr="00C84BD2">
        <w:rPr>
          <w:color w:val="000000"/>
          <w:sz w:val="28"/>
          <w:szCs w:val="28"/>
        </w:rPr>
        <w:t>дивидендов</w:t>
      </w:r>
      <w:r w:rsidRPr="00C84BD2">
        <w:rPr>
          <w:color w:val="000000"/>
          <w:sz w:val="28"/>
          <w:szCs w:val="28"/>
        </w:rPr>
        <w:t>) государственных (муниципальных) унитарных предприятий, иных организаций с государственным участием в капитале (ф.0503174),</w:t>
      </w:r>
    </w:p>
    <w:p w:rsidR="009E25F0" w:rsidRPr="00C84BD2" w:rsidRDefault="009E25F0" w:rsidP="001A23BE">
      <w:pPr>
        <w:autoSpaceDE w:val="0"/>
        <w:autoSpaceDN w:val="0"/>
        <w:adjustRightInd w:val="0"/>
        <w:ind w:firstLine="540"/>
        <w:jc w:val="both"/>
        <w:rPr>
          <w:color w:val="000000"/>
          <w:sz w:val="28"/>
          <w:szCs w:val="28"/>
        </w:rPr>
      </w:pPr>
      <w:r w:rsidRPr="00C84BD2">
        <w:rPr>
          <w:color w:val="000000"/>
          <w:sz w:val="28"/>
          <w:szCs w:val="28"/>
        </w:rPr>
        <w:t xml:space="preserve">    -  Справка о вложениях в объекты недвижимого имущества, объектах </w:t>
      </w:r>
      <w:r w:rsidR="00B14A73" w:rsidRPr="00C84BD2">
        <w:rPr>
          <w:color w:val="000000"/>
          <w:sz w:val="28"/>
          <w:szCs w:val="28"/>
        </w:rPr>
        <w:t>незавершенного</w:t>
      </w:r>
      <w:r w:rsidRPr="00C84BD2">
        <w:rPr>
          <w:color w:val="000000"/>
          <w:sz w:val="28"/>
          <w:szCs w:val="28"/>
        </w:rPr>
        <w:t xml:space="preserve"> строительства (ф.0503190),</w:t>
      </w:r>
    </w:p>
    <w:p w:rsidR="00B14A73" w:rsidRPr="00C84BD2" w:rsidRDefault="000C2529" w:rsidP="000C2529">
      <w:pPr>
        <w:pStyle w:val="Standard"/>
        <w:shd w:val="clear" w:color="auto" w:fill="FFFFFF"/>
        <w:autoSpaceDE w:val="0"/>
        <w:ind w:firstLine="720"/>
        <w:jc w:val="both"/>
        <w:rPr>
          <w:sz w:val="28"/>
        </w:rPr>
      </w:pPr>
      <w:r w:rsidRPr="00C84BD2">
        <w:rPr>
          <w:sz w:val="28"/>
        </w:rPr>
        <w:t>В связи с отсутствием числовых показателей не заполнены и не приложены дополнительные</w:t>
      </w:r>
      <w:r w:rsidR="00B14A73" w:rsidRPr="00C84BD2">
        <w:rPr>
          <w:sz w:val="28"/>
        </w:rPr>
        <w:t xml:space="preserve"> формы,</w:t>
      </w:r>
      <w:r w:rsidRPr="00C84BD2">
        <w:rPr>
          <w:sz w:val="28"/>
        </w:rPr>
        <w:t xml:space="preserve"> утвержденные приказом финансового управления</w:t>
      </w:r>
      <w:r w:rsidR="00B14A73" w:rsidRPr="00C84BD2">
        <w:rPr>
          <w:sz w:val="28"/>
        </w:rPr>
        <w:t>:</w:t>
      </w:r>
    </w:p>
    <w:p w:rsidR="000C2529" w:rsidRPr="00C84BD2" w:rsidRDefault="00B14A73" w:rsidP="000C2529">
      <w:pPr>
        <w:pStyle w:val="Standard"/>
        <w:shd w:val="clear" w:color="auto" w:fill="FFFFFF"/>
        <w:autoSpaceDE w:val="0"/>
        <w:ind w:firstLine="720"/>
        <w:jc w:val="both"/>
        <w:rPr>
          <w:sz w:val="28"/>
        </w:rPr>
      </w:pPr>
      <w:r w:rsidRPr="00C84BD2">
        <w:rPr>
          <w:sz w:val="28"/>
        </w:rPr>
        <w:t>-</w:t>
      </w:r>
      <w:r w:rsidR="000C2529" w:rsidRPr="00C84BD2">
        <w:rPr>
          <w:sz w:val="28"/>
        </w:rPr>
        <w:t xml:space="preserve"> от 31.03.2014 № 23 (Сведения о поступлениях от продажи акций и иных форм участия в капитале, находящихся в муниципальной собственности</w:t>
      </w:r>
      <w:r w:rsidR="009E25F0" w:rsidRPr="00C84BD2">
        <w:rPr>
          <w:sz w:val="28"/>
        </w:rPr>
        <w:t xml:space="preserve">), </w:t>
      </w:r>
    </w:p>
    <w:p w:rsidR="00280B9C" w:rsidRPr="00C84BD2" w:rsidRDefault="00B14A73" w:rsidP="00BC715C">
      <w:pPr>
        <w:pStyle w:val="Standard"/>
        <w:shd w:val="clear" w:color="auto" w:fill="FFFFFF"/>
        <w:autoSpaceDE w:val="0"/>
        <w:ind w:firstLine="720"/>
        <w:jc w:val="both"/>
        <w:rPr>
          <w:color w:val="000000"/>
          <w:sz w:val="28"/>
          <w:szCs w:val="28"/>
        </w:rPr>
      </w:pPr>
      <w:r w:rsidRPr="00C84BD2">
        <w:rPr>
          <w:sz w:val="28"/>
        </w:rPr>
        <w:t>- от 29.04.2019 № 35 (отчет об использовании бюджетных ассигнований резервных фондов Администрации города Оренбурга. Отчет об использовании резервных фондов Администрации города Оренбурга).</w:t>
      </w:r>
      <w:r w:rsidR="00EF79E2" w:rsidRPr="00C84BD2">
        <w:rPr>
          <w:color w:val="000000"/>
          <w:sz w:val="28"/>
          <w:szCs w:val="28"/>
        </w:rPr>
        <w:t xml:space="preserve">   </w:t>
      </w:r>
      <w:r w:rsidR="003C4DF9" w:rsidRPr="00C84BD2">
        <w:rPr>
          <w:color w:val="000000"/>
          <w:sz w:val="28"/>
          <w:szCs w:val="28"/>
        </w:rPr>
        <w:t xml:space="preserve">    </w:t>
      </w:r>
    </w:p>
    <w:p w:rsidR="008739A7" w:rsidRPr="00C84BD2" w:rsidRDefault="008739A7" w:rsidP="00BC715C">
      <w:pPr>
        <w:ind w:firstLine="709"/>
        <w:jc w:val="both"/>
        <w:rPr>
          <w:color w:val="000000"/>
          <w:sz w:val="28"/>
          <w:szCs w:val="28"/>
        </w:rPr>
      </w:pPr>
      <w:r w:rsidRPr="00C84BD2">
        <w:rPr>
          <w:b/>
          <w:sz w:val="28"/>
          <w:szCs w:val="28"/>
        </w:rPr>
        <w:t>Форма 0503296 «</w:t>
      </w:r>
      <w:r w:rsidRPr="00C84BD2">
        <w:rPr>
          <w:sz w:val="28"/>
          <w:szCs w:val="28"/>
        </w:rPr>
        <w:t xml:space="preserve">Сведения об исполнении судебных решений по денежным обязательствам бюджета» -  вид расходов 831 </w:t>
      </w:r>
      <w:r w:rsidR="004D2410" w:rsidRPr="00C84BD2">
        <w:rPr>
          <w:sz w:val="28"/>
          <w:szCs w:val="28"/>
        </w:rPr>
        <w:t xml:space="preserve">всего </w:t>
      </w:r>
      <w:r w:rsidR="00262A59" w:rsidRPr="00C84BD2">
        <w:rPr>
          <w:sz w:val="28"/>
          <w:szCs w:val="28"/>
        </w:rPr>
        <w:t>43 233,96</w:t>
      </w:r>
      <w:r w:rsidR="008B1987" w:rsidRPr="00C84BD2">
        <w:rPr>
          <w:sz w:val="28"/>
          <w:szCs w:val="28"/>
        </w:rPr>
        <w:t xml:space="preserve"> </w:t>
      </w:r>
      <w:r w:rsidRPr="00C84BD2">
        <w:rPr>
          <w:sz w:val="28"/>
          <w:szCs w:val="28"/>
        </w:rPr>
        <w:t>руб. -</w:t>
      </w:r>
      <w:r w:rsidRPr="00C84BD2">
        <w:rPr>
          <w:color w:val="000000"/>
          <w:sz w:val="28"/>
          <w:szCs w:val="28"/>
        </w:rPr>
        <w:t xml:space="preserve"> (цср7720092040) – возмещение материального ущерба Волкову Л.В. согласно апелляционному определению № б/н от 15.05.2019г.</w:t>
      </w:r>
    </w:p>
    <w:p w:rsidR="00525633" w:rsidRPr="00C84BD2" w:rsidRDefault="00BC715C" w:rsidP="00525633">
      <w:pPr>
        <w:pStyle w:val="Standard"/>
        <w:shd w:val="clear" w:color="auto" w:fill="FFFFFF"/>
        <w:autoSpaceDE w:val="0"/>
        <w:ind w:firstLine="720"/>
        <w:jc w:val="both"/>
        <w:rPr>
          <w:sz w:val="28"/>
        </w:rPr>
      </w:pPr>
      <w:r>
        <w:rPr>
          <w:color w:val="000000"/>
          <w:sz w:val="28"/>
          <w:szCs w:val="28"/>
        </w:rPr>
        <w:br/>
        <w:t xml:space="preserve">          </w:t>
      </w:r>
      <w:r w:rsidR="009432D9" w:rsidRPr="00C84BD2">
        <w:rPr>
          <w:color w:val="000000"/>
          <w:sz w:val="28"/>
          <w:szCs w:val="28"/>
        </w:rPr>
        <w:t xml:space="preserve">По соглашению о порядке и условиях </w:t>
      </w:r>
      <w:r w:rsidR="009B1465" w:rsidRPr="00C84BD2">
        <w:rPr>
          <w:color w:val="000000"/>
          <w:sz w:val="28"/>
          <w:szCs w:val="28"/>
        </w:rPr>
        <w:t>предоставления субсидии</w:t>
      </w:r>
      <w:r w:rsidR="009432D9" w:rsidRPr="00C84BD2">
        <w:rPr>
          <w:color w:val="000000"/>
          <w:sz w:val="28"/>
          <w:szCs w:val="28"/>
        </w:rPr>
        <w:t xml:space="preserve"> на финансовое обеспечение выполнения муниципального задания на оказание муниципальных услуг образовательные учреждения получают Муниципальное задание. Качественные и количественные показатели выполнения муниципального задания отражены в отчетах (</w:t>
      </w:r>
      <w:r w:rsidR="008861B0" w:rsidRPr="00C84BD2">
        <w:rPr>
          <w:color w:val="000000"/>
          <w:sz w:val="28"/>
          <w:szCs w:val="28"/>
        </w:rPr>
        <w:t xml:space="preserve">сводный отчет </w:t>
      </w:r>
      <w:r w:rsidR="009432D9" w:rsidRPr="00C84BD2">
        <w:rPr>
          <w:color w:val="000000"/>
          <w:sz w:val="28"/>
          <w:szCs w:val="28"/>
        </w:rPr>
        <w:t>прилагается) по направлениям (</w:t>
      </w:r>
      <w:r w:rsidR="009B1465" w:rsidRPr="00C84BD2">
        <w:rPr>
          <w:color w:val="000000"/>
          <w:sz w:val="28"/>
          <w:szCs w:val="28"/>
        </w:rPr>
        <w:t>подразделам) «</w:t>
      </w:r>
      <w:r w:rsidR="009432D9" w:rsidRPr="00C84BD2">
        <w:rPr>
          <w:color w:val="000000"/>
          <w:sz w:val="28"/>
          <w:szCs w:val="28"/>
        </w:rPr>
        <w:t>дошкольное образование», «общее образование», «дополнительное образование».</w:t>
      </w:r>
      <w:r w:rsidR="00525633" w:rsidRPr="00C84BD2">
        <w:rPr>
          <w:sz w:val="28"/>
        </w:rPr>
        <w:t xml:space="preserve"> </w:t>
      </w:r>
    </w:p>
    <w:p w:rsidR="00525633" w:rsidRPr="00C84BD2" w:rsidRDefault="00525633" w:rsidP="00525633">
      <w:pPr>
        <w:pStyle w:val="Standard"/>
        <w:shd w:val="clear" w:color="auto" w:fill="FFFFFF"/>
        <w:autoSpaceDE w:val="0"/>
        <w:ind w:firstLine="720"/>
        <w:jc w:val="both"/>
        <w:rPr>
          <w:sz w:val="28"/>
        </w:rPr>
      </w:pPr>
    </w:p>
    <w:p w:rsidR="001D5E06" w:rsidRPr="00C84BD2" w:rsidRDefault="001D5E06" w:rsidP="001A23BE">
      <w:pPr>
        <w:jc w:val="both"/>
        <w:rPr>
          <w:color w:val="000000"/>
          <w:sz w:val="28"/>
          <w:szCs w:val="28"/>
        </w:rPr>
      </w:pPr>
    </w:p>
    <w:p w:rsidR="001D5E06" w:rsidRPr="00C84BD2" w:rsidRDefault="001D5E06" w:rsidP="001A23BE">
      <w:pPr>
        <w:jc w:val="both"/>
        <w:rPr>
          <w:color w:val="000000"/>
          <w:sz w:val="28"/>
          <w:szCs w:val="28"/>
        </w:rPr>
      </w:pPr>
    </w:p>
    <w:p w:rsidR="008C44A6" w:rsidRPr="00C84BD2" w:rsidRDefault="008C44A6" w:rsidP="008C44A6">
      <w:pPr>
        <w:jc w:val="both"/>
        <w:rPr>
          <w:sz w:val="28"/>
          <w:szCs w:val="28"/>
        </w:rPr>
      </w:pPr>
      <w:r w:rsidRPr="00C84BD2">
        <w:rPr>
          <w:sz w:val="28"/>
          <w:szCs w:val="28"/>
        </w:rPr>
        <w:t>Начальник</w:t>
      </w:r>
    </w:p>
    <w:p w:rsidR="008C44A6" w:rsidRPr="00C84BD2" w:rsidRDefault="008C44A6" w:rsidP="008C44A6">
      <w:pPr>
        <w:jc w:val="both"/>
        <w:rPr>
          <w:sz w:val="28"/>
          <w:szCs w:val="28"/>
        </w:rPr>
      </w:pPr>
      <w:r w:rsidRPr="00C84BD2">
        <w:rPr>
          <w:sz w:val="28"/>
          <w:szCs w:val="28"/>
        </w:rPr>
        <w:t xml:space="preserve">управления образования                                                               </w:t>
      </w:r>
      <w:r w:rsidR="00B9666E" w:rsidRPr="00C84BD2">
        <w:rPr>
          <w:sz w:val="28"/>
          <w:szCs w:val="28"/>
        </w:rPr>
        <w:t xml:space="preserve"> </w:t>
      </w:r>
      <w:r w:rsidRPr="00C84BD2">
        <w:rPr>
          <w:sz w:val="28"/>
          <w:szCs w:val="28"/>
        </w:rPr>
        <w:t xml:space="preserve">    Л.О. Бебешко</w:t>
      </w:r>
    </w:p>
    <w:p w:rsidR="008C44A6" w:rsidRPr="00C84BD2" w:rsidRDefault="008C44A6" w:rsidP="008C44A6">
      <w:pPr>
        <w:jc w:val="both"/>
        <w:rPr>
          <w:sz w:val="28"/>
          <w:szCs w:val="28"/>
        </w:rPr>
      </w:pPr>
    </w:p>
    <w:p w:rsidR="008C44A6" w:rsidRPr="00C84BD2" w:rsidRDefault="008C44A6" w:rsidP="008C44A6">
      <w:pPr>
        <w:jc w:val="both"/>
        <w:rPr>
          <w:sz w:val="28"/>
          <w:szCs w:val="28"/>
        </w:rPr>
      </w:pPr>
      <w:r w:rsidRPr="00C84BD2">
        <w:rPr>
          <w:sz w:val="28"/>
          <w:szCs w:val="28"/>
        </w:rPr>
        <w:t>Главный бухгалтер                                                                              А.В. Озерова</w:t>
      </w:r>
    </w:p>
    <w:p w:rsidR="008C44A6" w:rsidRPr="00C84BD2" w:rsidRDefault="008C44A6" w:rsidP="008C44A6">
      <w:pPr>
        <w:jc w:val="both"/>
        <w:rPr>
          <w:sz w:val="28"/>
          <w:szCs w:val="28"/>
        </w:rPr>
      </w:pPr>
    </w:p>
    <w:p w:rsidR="008C44A6" w:rsidRPr="00C84BD2" w:rsidRDefault="008C44A6" w:rsidP="008C44A6">
      <w:pPr>
        <w:jc w:val="both"/>
        <w:rPr>
          <w:sz w:val="28"/>
          <w:szCs w:val="28"/>
        </w:rPr>
      </w:pPr>
      <w:r w:rsidRPr="00C84BD2">
        <w:rPr>
          <w:sz w:val="28"/>
          <w:szCs w:val="28"/>
        </w:rPr>
        <w:t>Руководитель</w:t>
      </w:r>
    </w:p>
    <w:p w:rsidR="008C44A6" w:rsidRPr="00C84BD2" w:rsidRDefault="008C44A6" w:rsidP="008C44A6">
      <w:pPr>
        <w:jc w:val="both"/>
        <w:rPr>
          <w:sz w:val="28"/>
          <w:szCs w:val="28"/>
        </w:rPr>
      </w:pPr>
      <w:r w:rsidRPr="00C84BD2">
        <w:rPr>
          <w:sz w:val="28"/>
          <w:szCs w:val="28"/>
        </w:rPr>
        <w:t>финансово-экономической</w:t>
      </w:r>
    </w:p>
    <w:p w:rsidR="008C44A6" w:rsidRDefault="008C44A6" w:rsidP="008C44A6">
      <w:pPr>
        <w:jc w:val="both"/>
        <w:rPr>
          <w:sz w:val="28"/>
          <w:szCs w:val="28"/>
        </w:rPr>
      </w:pPr>
      <w:r w:rsidRPr="00C84BD2">
        <w:rPr>
          <w:sz w:val="28"/>
          <w:szCs w:val="28"/>
        </w:rPr>
        <w:t xml:space="preserve"> службы                                                                </w:t>
      </w:r>
      <w:r w:rsidR="008F721B">
        <w:rPr>
          <w:sz w:val="28"/>
          <w:szCs w:val="28"/>
        </w:rPr>
        <w:t xml:space="preserve">                           </w:t>
      </w:r>
      <w:r w:rsidRPr="00C84BD2">
        <w:rPr>
          <w:sz w:val="28"/>
          <w:szCs w:val="28"/>
        </w:rPr>
        <w:t xml:space="preserve"> Т.А. Хаванская</w:t>
      </w:r>
    </w:p>
    <w:p w:rsidR="00F420AB" w:rsidRPr="005723FB" w:rsidRDefault="00F420AB" w:rsidP="001A23BE">
      <w:pPr>
        <w:jc w:val="both"/>
        <w:rPr>
          <w:color w:val="000000"/>
          <w:sz w:val="28"/>
          <w:szCs w:val="28"/>
        </w:rPr>
        <w:sectPr w:rsidR="00F420AB" w:rsidRPr="005723FB" w:rsidSect="00F420AB">
          <w:pgSz w:w="11906" w:h="16838"/>
          <w:pgMar w:top="1134" w:right="851" w:bottom="1134" w:left="1701" w:header="709" w:footer="709" w:gutter="0"/>
          <w:cols w:space="708"/>
          <w:docGrid w:linePitch="360"/>
        </w:sectPr>
      </w:pPr>
    </w:p>
    <w:tbl>
      <w:tblPr>
        <w:tblpPr w:leftFromText="180" w:rightFromText="180" w:vertAnchor="text" w:horzAnchor="page" w:tblpX="251" w:tblpY="-3680"/>
        <w:tblW w:w="16509" w:type="dxa"/>
        <w:tblLook w:val="04A0" w:firstRow="1" w:lastRow="0" w:firstColumn="1" w:lastColumn="0" w:noHBand="0" w:noVBand="1"/>
      </w:tblPr>
      <w:tblGrid>
        <w:gridCol w:w="635"/>
        <w:gridCol w:w="1731"/>
        <w:gridCol w:w="1679"/>
        <w:gridCol w:w="1827"/>
        <w:gridCol w:w="1400"/>
        <w:gridCol w:w="1908"/>
        <w:gridCol w:w="2410"/>
        <w:gridCol w:w="851"/>
        <w:gridCol w:w="1559"/>
        <w:gridCol w:w="850"/>
        <w:gridCol w:w="1659"/>
      </w:tblGrid>
      <w:tr w:rsidR="00175756" w:rsidRPr="005723FB" w:rsidTr="00A46C91">
        <w:trPr>
          <w:trHeight w:val="255"/>
        </w:trPr>
        <w:tc>
          <w:tcPr>
            <w:tcW w:w="635" w:type="dxa"/>
            <w:tcBorders>
              <w:top w:val="nil"/>
              <w:left w:val="nil"/>
              <w:bottom w:val="nil"/>
              <w:right w:val="nil"/>
            </w:tcBorders>
            <w:shd w:val="clear" w:color="auto" w:fill="auto"/>
            <w:vAlign w:val="bottom"/>
            <w:hideMark/>
          </w:tcPr>
          <w:p w:rsidR="00175756" w:rsidRPr="005723FB" w:rsidRDefault="00175756" w:rsidP="00A46C91">
            <w:pPr>
              <w:spacing w:after="200" w:line="276" w:lineRule="auto"/>
              <w:rPr>
                <w:b/>
                <w:bCs/>
                <w:color w:val="000000"/>
              </w:rPr>
            </w:pPr>
          </w:p>
        </w:tc>
        <w:tc>
          <w:tcPr>
            <w:tcW w:w="1731" w:type="dxa"/>
            <w:tcBorders>
              <w:top w:val="nil"/>
              <w:left w:val="nil"/>
              <w:bottom w:val="nil"/>
              <w:right w:val="nil"/>
            </w:tcBorders>
            <w:shd w:val="clear" w:color="auto" w:fill="auto"/>
            <w:vAlign w:val="bottom"/>
            <w:hideMark/>
          </w:tcPr>
          <w:p w:rsidR="00175756" w:rsidRPr="005723FB" w:rsidRDefault="00175756" w:rsidP="00175756"/>
        </w:tc>
        <w:tc>
          <w:tcPr>
            <w:tcW w:w="1679" w:type="dxa"/>
            <w:tcBorders>
              <w:top w:val="nil"/>
              <w:left w:val="nil"/>
              <w:bottom w:val="nil"/>
              <w:right w:val="nil"/>
            </w:tcBorders>
            <w:shd w:val="clear" w:color="auto" w:fill="auto"/>
            <w:vAlign w:val="bottom"/>
            <w:hideMark/>
          </w:tcPr>
          <w:p w:rsidR="00175756" w:rsidRPr="005723FB" w:rsidRDefault="00175756" w:rsidP="00175756"/>
        </w:tc>
        <w:tc>
          <w:tcPr>
            <w:tcW w:w="1827" w:type="dxa"/>
            <w:tcBorders>
              <w:top w:val="nil"/>
              <w:left w:val="nil"/>
              <w:bottom w:val="nil"/>
              <w:right w:val="nil"/>
            </w:tcBorders>
            <w:shd w:val="clear" w:color="auto" w:fill="auto"/>
            <w:vAlign w:val="bottom"/>
            <w:hideMark/>
          </w:tcPr>
          <w:p w:rsidR="00175756" w:rsidRPr="005723FB" w:rsidRDefault="00175756" w:rsidP="00175756"/>
        </w:tc>
        <w:tc>
          <w:tcPr>
            <w:tcW w:w="1400" w:type="dxa"/>
            <w:tcBorders>
              <w:top w:val="nil"/>
              <w:left w:val="nil"/>
              <w:bottom w:val="nil"/>
              <w:right w:val="nil"/>
            </w:tcBorders>
            <w:shd w:val="clear" w:color="auto" w:fill="auto"/>
            <w:vAlign w:val="bottom"/>
            <w:hideMark/>
          </w:tcPr>
          <w:p w:rsidR="00175756" w:rsidRPr="005723FB" w:rsidRDefault="00175756" w:rsidP="00175756"/>
        </w:tc>
        <w:tc>
          <w:tcPr>
            <w:tcW w:w="1908" w:type="dxa"/>
            <w:tcBorders>
              <w:top w:val="nil"/>
              <w:left w:val="nil"/>
              <w:bottom w:val="nil"/>
              <w:right w:val="nil"/>
            </w:tcBorders>
            <w:shd w:val="clear" w:color="auto" w:fill="auto"/>
            <w:vAlign w:val="bottom"/>
            <w:hideMark/>
          </w:tcPr>
          <w:p w:rsidR="00175756" w:rsidRPr="005723FB" w:rsidRDefault="00175756" w:rsidP="00175756"/>
        </w:tc>
        <w:tc>
          <w:tcPr>
            <w:tcW w:w="2410" w:type="dxa"/>
            <w:tcBorders>
              <w:top w:val="nil"/>
              <w:left w:val="nil"/>
              <w:bottom w:val="nil"/>
              <w:right w:val="nil"/>
            </w:tcBorders>
            <w:shd w:val="clear" w:color="auto" w:fill="auto"/>
            <w:vAlign w:val="bottom"/>
            <w:hideMark/>
          </w:tcPr>
          <w:p w:rsidR="00175756" w:rsidRPr="005723FB" w:rsidRDefault="00175756" w:rsidP="00175756"/>
        </w:tc>
        <w:tc>
          <w:tcPr>
            <w:tcW w:w="851" w:type="dxa"/>
            <w:tcBorders>
              <w:top w:val="nil"/>
              <w:left w:val="nil"/>
              <w:bottom w:val="nil"/>
              <w:right w:val="nil"/>
            </w:tcBorders>
            <w:shd w:val="clear" w:color="auto" w:fill="auto"/>
            <w:vAlign w:val="bottom"/>
            <w:hideMark/>
          </w:tcPr>
          <w:p w:rsidR="00175756" w:rsidRPr="005723FB" w:rsidRDefault="00175756" w:rsidP="00175756"/>
        </w:tc>
        <w:tc>
          <w:tcPr>
            <w:tcW w:w="1559" w:type="dxa"/>
            <w:tcBorders>
              <w:top w:val="nil"/>
              <w:left w:val="nil"/>
              <w:bottom w:val="nil"/>
              <w:right w:val="nil"/>
            </w:tcBorders>
            <w:shd w:val="clear" w:color="auto" w:fill="auto"/>
            <w:vAlign w:val="bottom"/>
            <w:hideMark/>
          </w:tcPr>
          <w:p w:rsidR="00175756" w:rsidRPr="005723FB" w:rsidRDefault="00175756" w:rsidP="00175756"/>
        </w:tc>
        <w:tc>
          <w:tcPr>
            <w:tcW w:w="850" w:type="dxa"/>
            <w:tcBorders>
              <w:top w:val="nil"/>
              <w:left w:val="nil"/>
              <w:bottom w:val="nil"/>
              <w:right w:val="nil"/>
            </w:tcBorders>
            <w:shd w:val="clear" w:color="auto" w:fill="auto"/>
            <w:vAlign w:val="bottom"/>
            <w:hideMark/>
          </w:tcPr>
          <w:p w:rsidR="00175756" w:rsidRPr="005723FB" w:rsidRDefault="00175756" w:rsidP="00175756"/>
        </w:tc>
        <w:tc>
          <w:tcPr>
            <w:tcW w:w="1659" w:type="dxa"/>
            <w:tcBorders>
              <w:top w:val="nil"/>
              <w:left w:val="nil"/>
              <w:bottom w:val="nil"/>
              <w:right w:val="nil"/>
            </w:tcBorders>
            <w:shd w:val="clear" w:color="auto" w:fill="auto"/>
            <w:vAlign w:val="bottom"/>
            <w:hideMark/>
          </w:tcPr>
          <w:p w:rsidR="00175756" w:rsidRPr="005723FB" w:rsidRDefault="00175756" w:rsidP="00175756"/>
        </w:tc>
      </w:tr>
    </w:tbl>
    <w:p w:rsidR="00064BE4" w:rsidRDefault="00064BE4" w:rsidP="001A23BE">
      <w:pPr>
        <w:jc w:val="both"/>
        <w:rPr>
          <w:sz w:val="28"/>
          <w:szCs w:val="28"/>
        </w:rPr>
      </w:pPr>
    </w:p>
    <w:p w:rsidR="00780C02" w:rsidRDefault="00780C02" w:rsidP="00780C02">
      <w:pPr>
        <w:jc w:val="both"/>
        <w:rPr>
          <w:sz w:val="28"/>
          <w:szCs w:val="28"/>
        </w:rPr>
      </w:pPr>
    </w:p>
    <w:p w:rsidR="00064BE4" w:rsidRDefault="00064BE4" w:rsidP="00780C02">
      <w:pPr>
        <w:jc w:val="center"/>
        <w:rPr>
          <w:sz w:val="28"/>
          <w:szCs w:val="28"/>
        </w:rPr>
        <w:sectPr w:rsidR="00064BE4" w:rsidSect="00F420AB">
          <w:pgSz w:w="16838" w:h="11906" w:orient="landscape"/>
          <w:pgMar w:top="1701" w:right="1134" w:bottom="851" w:left="1134" w:header="709" w:footer="709" w:gutter="0"/>
          <w:cols w:space="708"/>
          <w:docGrid w:linePitch="360"/>
        </w:sectPr>
      </w:pPr>
    </w:p>
    <w:p w:rsidR="00AB73CD" w:rsidRPr="00EE0AB9" w:rsidRDefault="00AB73CD" w:rsidP="00427235">
      <w:pPr>
        <w:jc w:val="both"/>
        <w:rPr>
          <w:sz w:val="28"/>
          <w:szCs w:val="28"/>
        </w:rPr>
      </w:pPr>
    </w:p>
    <w:sectPr w:rsidR="00AB73CD" w:rsidRPr="00EE0AB9" w:rsidSect="0056710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F2C" w:rsidRDefault="00403F2C" w:rsidP="005542DC">
      <w:r>
        <w:separator/>
      </w:r>
    </w:p>
  </w:endnote>
  <w:endnote w:type="continuationSeparator" w:id="0">
    <w:p w:rsidR="00403F2C" w:rsidRDefault="00403F2C" w:rsidP="0055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F2C" w:rsidRDefault="00403F2C" w:rsidP="005542DC">
      <w:r>
        <w:separator/>
      </w:r>
    </w:p>
  </w:footnote>
  <w:footnote w:type="continuationSeparator" w:id="0">
    <w:p w:rsidR="00403F2C" w:rsidRDefault="00403F2C" w:rsidP="005542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34CC1"/>
    <w:multiLevelType w:val="multilevel"/>
    <w:tmpl w:val="AE4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D9"/>
    <w:rsid w:val="00000939"/>
    <w:rsid w:val="0000196C"/>
    <w:rsid w:val="00002445"/>
    <w:rsid w:val="00010554"/>
    <w:rsid w:val="000123F0"/>
    <w:rsid w:val="00012C6C"/>
    <w:rsid w:val="000139CE"/>
    <w:rsid w:val="00013E7C"/>
    <w:rsid w:val="00015CD1"/>
    <w:rsid w:val="00017C31"/>
    <w:rsid w:val="00022C33"/>
    <w:rsid w:val="00026902"/>
    <w:rsid w:val="000275C3"/>
    <w:rsid w:val="000277A6"/>
    <w:rsid w:val="00030B8B"/>
    <w:rsid w:val="00030EF4"/>
    <w:rsid w:val="00033DFA"/>
    <w:rsid w:val="00034416"/>
    <w:rsid w:val="000347D3"/>
    <w:rsid w:val="000354D8"/>
    <w:rsid w:val="0003647B"/>
    <w:rsid w:val="0003648D"/>
    <w:rsid w:val="0003679D"/>
    <w:rsid w:val="00037374"/>
    <w:rsid w:val="000403DD"/>
    <w:rsid w:val="00041E24"/>
    <w:rsid w:val="00041E43"/>
    <w:rsid w:val="00042844"/>
    <w:rsid w:val="000444D6"/>
    <w:rsid w:val="00044FDE"/>
    <w:rsid w:val="00047F5D"/>
    <w:rsid w:val="00052720"/>
    <w:rsid w:val="000537DF"/>
    <w:rsid w:val="000550D5"/>
    <w:rsid w:val="00057C4C"/>
    <w:rsid w:val="00057EC2"/>
    <w:rsid w:val="0006052F"/>
    <w:rsid w:val="0006439C"/>
    <w:rsid w:val="00064BE4"/>
    <w:rsid w:val="00066E3D"/>
    <w:rsid w:val="000677D8"/>
    <w:rsid w:val="000736D5"/>
    <w:rsid w:val="000760F3"/>
    <w:rsid w:val="00081EFF"/>
    <w:rsid w:val="00084D75"/>
    <w:rsid w:val="000859ED"/>
    <w:rsid w:val="00090F43"/>
    <w:rsid w:val="0009285E"/>
    <w:rsid w:val="000936BF"/>
    <w:rsid w:val="00093FB0"/>
    <w:rsid w:val="00094AE3"/>
    <w:rsid w:val="00096B10"/>
    <w:rsid w:val="000975C7"/>
    <w:rsid w:val="000A3272"/>
    <w:rsid w:val="000B0F6C"/>
    <w:rsid w:val="000B3D2B"/>
    <w:rsid w:val="000B4E17"/>
    <w:rsid w:val="000B4EF4"/>
    <w:rsid w:val="000B5834"/>
    <w:rsid w:val="000C2529"/>
    <w:rsid w:val="000C377C"/>
    <w:rsid w:val="000C5C68"/>
    <w:rsid w:val="000C6237"/>
    <w:rsid w:val="000C6724"/>
    <w:rsid w:val="000D05F1"/>
    <w:rsid w:val="000D1941"/>
    <w:rsid w:val="000E6FBC"/>
    <w:rsid w:val="000E7932"/>
    <w:rsid w:val="000F55B0"/>
    <w:rsid w:val="000F5B35"/>
    <w:rsid w:val="001053A0"/>
    <w:rsid w:val="0010583A"/>
    <w:rsid w:val="00106EA0"/>
    <w:rsid w:val="00107364"/>
    <w:rsid w:val="001078D7"/>
    <w:rsid w:val="00107D5A"/>
    <w:rsid w:val="00111CAF"/>
    <w:rsid w:val="00111E1B"/>
    <w:rsid w:val="001142A2"/>
    <w:rsid w:val="00114674"/>
    <w:rsid w:val="0011753F"/>
    <w:rsid w:val="001207A7"/>
    <w:rsid w:val="0012239D"/>
    <w:rsid w:val="001308A8"/>
    <w:rsid w:val="00131A72"/>
    <w:rsid w:val="00136001"/>
    <w:rsid w:val="00136888"/>
    <w:rsid w:val="00142DA2"/>
    <w:rsid w:val="00144240"/>
    <w:rsid w:val="00144BA9"/>
    <w:rsid w:val="001454D3"/>
    <w:rsid w:val="0015394B"/>
    <w:rsid w:val="00154AC9"/>
    <w:rsid w:val="00157182"/>
    <w:rsid w:val="00161D93"/>
    <w:rsid w:val="001660F6"/>
    <w:rsid w:val="00171192"/>
    <w:rsid w:val="00173354"/>
    <w:rsid w:val="0017343E"/>
    <w:rsid w:val="00173D3B"/>
    <w:rsid w:val="00173E35"/>
    <w:rsid w:val="001755E5"/>
    <w:rsid w:val="00175756"/>
    <w:rsid w:val="00176273"/>
    <w:rsid w:val="001766E3"/>
    <w:rsid w:val="001803D6"/>
    <w:rsid w:val="00181262"/>
    <w:rsid w:val="00181E52"/>
    <w:rsid w:val="00181EB6"/>
    <w:rsid w:val="001931E2"/>
    <w:rsid w:val="00194E38"/>
    <w:rsid w:val="00196368"/>
    <w:rsid w:val="00196A1E"/>
    <w:rsid w:val="0019776F"/>
    <w:rsid w:val="00197D38"/>
    <w:rsid w:val="001A0747"/>
    <w:rsid w:val="001A23BE"/>
    <w:rsid w:val="001A57A9"/>
    <w:rsid w:val="001A6471"/>
    <w:rsid w:val="001A6851"/>
    <w:rsid w:val="001A6BE8"/>
    <w:rsid w:val="001B2723"/>
    <w:rsid w:val="001B3C87"/>
    <w:rsid w:val="001B48D3"/>
    <w:rsid w:val="001C0CC8"/>
    <w:rsid w:val="001C126C"/>
    <w:rsid w:val="001C3528"/>
    <w:rsid w:val="001C7610"/>
    <w:rsid w:val="001D0D76"/>
    <w:rsid w:val="001D203E"/>
    <w:rsid w:val="001D407E"/>
    <w:rsid w:val="001D41BF"/>
    <w:rsid w:val="001D5DC0"/>
    <w:rsid w:val="001D5E06"/>
    <w:rsid w:val="001D5E9E"/>
    <w:rsid w:val="001D6622"/>
    <w:rsid w:val="001E02CD"/>
    <w:rsid w:val="001E2A42"/>
    <w:rsid w:val="001E70AB"/>
    <w:rsid w:val="001E7936"/>
    <w:rsid w:val="001F036D"/>
    <w:rsid w:val="001F0EE3"/>
    <w:rsid w:val="001F1F9C"/>
    <w:rsid w:val="001F634F"/>
    <w:rsid w:val="00205E09"/>
    <w:rsid w:val="00213672"/>
    <w:rsid w:val="00213E83"/>
    <w:rsid w:val="00215636"/>
    <w:rsid w:val="00215655"/>
    <w:rsid w:val="002164EF"/>
    <w:rsid w:val="00217C11"/>
    <w:rsid w:val="00223990"/>
    <w:rsid w:val="00223998"/>
    <w:rsid w:val="0022427A"/>
    <w:rsid w:val="0022489E"/>
    <w:rsid w:val="002257BA"/>
    <w:rsid w:val="002257D5"/>
    <w:rsid w:val="00226DC2"/>
    <w:rsid w:val="00227871"/>
    <w:rsid w:val="00227B52"/>
    <w:rsid w:val="0023011E"/>
    <w:rsid w:val="00231127"/>
    <w:rsid w:val="00231BCD"/>
    <w:rsid w:val="002323B7"/>
    <w:rsid w:val="00233573"/>
    <w:rsid w:val="00234FC9"/>
    <w:rsid w:val="00240683"/>
    <w:rsid w:val="002409F9"/>
    <w:rsid w:val="00245120"/>
    <w:rsid w:val="00245D6B"/>
    <w:rsid w:val="002555C6"/>
    <w:rsid w:val="00257A1A"/>
    <w:rsid w:val="0026157B"/>
    <w:rsid w:val="00262A59"/>
    <w:rsid w:val="0026362A"/>
    <w:rsid w:val="00270115"/>
    <w:rsid w:val="00272854"/>
    <w:rsid w:val="00277ED5"/>
    <w:rsid w:val="00280199"/>
    <w:rsid w:val="00280B9C"/>
    <w:rsid w:val="0028288D"/>
    <w:rsid w:val="00284BDB"/>
    <w:rsid w:val="00286054"/>
    <w:rsid w:val="00290274"/>
    <w:rsid w:val="00290406"/>
    <w:rsid w:val="00290908"/>
    <w:rsid w:val="00293A31"/>
    <w:rsid w:val="002A0117"/>
    <w:rsid w:val="002A0A92"/>
    <w:rsid w:val="002A0BE5"/>
    <w:rsid w:val="002A10CC"/>
    <w:rsid w:val="002A3801"/>
    <w:rsid w:val="002A48AD"/>
    <w:rsid w:val="002A7A13"/>
    <w:rsid w:val="002B17F7"/>
    <w:rsid w:val="002B2514"/>
    <w:rsid w:val="002B4FC7"/>
    <w:rsid w:val="002C1A33"/>
    <w:rsid w:val="002C2587"/>
    <w:rsid w:val="002C59EA"/>
    <w:rsid w:val="002C6CE1"/>
    <w:rsid w:val="002C7047"/>
    <w:rsid w:val="002D03B6"/>
    <w:rsid w:val="002D0B5C"/>
    <w:rsid w:val="002D0C81"/>
    <w:rsid w:val="002D4387"/>
    <w:rsid w:val="002D4C3F"/>
    <w:rsid w:val="002D6C02"/>
    <w:rsid w:val="002E1680"/>
    <w:rsid w:val="002E4892"/>
    <w:rsid w:val="002E4E38"/>
    <w:rsid w:val="002F4DBC"/>
    <w:rsid w:val="002F7ABA"/>
    <w:rsid w:val="003020A5"/>
    <w:rsid w:val="00302A30"/>
    <w:rsid w:val="00303334"/>
    <w:rsid w:val="00304526"/>
    <w:rsid w:val="00313350"/>
    <w:rsid w:val="003139EB"/>
    <w:rsid w:val="00321DBE"/>
    <w:rsid w:val="003226B7"/>
    <w:rsid w:val="00323F2F"/>
    <w:rsid w:val="003246C7"/>
    <w:rsid w:val="00324F64"/>
    <w:rsid w:val="00326200"/>
    <w:rsid w:val="00330653"/>
    <w:rsid w:val="00330A15"/>
    <w:rsid w:val="00334000"/>
    <w:rsid w:val="00334540"/>
    <w:rsid w:val="00336712"/>
    <w:rsid w:val="00336F85"/>
    <w:rsid w:val="00337546"/>
    <w:rsid w:val="0034327B"/>
    <w:rsid w:val="0034454D"/>
    <w:rsid w:val="00344C9D"/>
    <w:rsid w:val="00346609"/>
    <w:rsid w:val="003474A5"/>
    <w:rsid w:val="00352699"/>
    <w:rsid w:val="003549F2"/>
    <w:rsid w:val="00356512"/>
    <w:rsid w:val="00361C60"/>
    <w:rsid w:val="00361D89"/>
    <w:rsid w:val="00362660"/>
    <w:rsid w:val="003631CA"/>
    <w:rsid w:val="003632C7"/>
    <w:rsid w:val="003675CD"/>
    <w:rsid w:val="0037255A"/>
    <w:rsid w:val="003734D8"/>
    <w:rsid w:val="00376727"/>
    <w:rsid w:val="003818AC"/>
    <w:rsid w:val="003831A2"/>
    <w:rsid w:val="00384718"/>
    <w:rsid w:val="00385B02"/>
    <w:rsid w:val="003874A6"/>
    <w:rsid w:val="00391A04"/>
    <w:rsid w:val="00393CE0"/>
    <w:rsid w:val="00394B40"/>
    <w:rsid w:val="00395DD3"/>
    <w:rsid w:val="003A2040"/>
    <w:rsid w:val="003A4B43"/>
    <w:rsid w:val="003A5215"/>
    <w:rsid w:val="003A5326"/>
    <w:rsid w:val="003A6B31"/>
    <w:rsid w:val="003B4022"/>
    <w:rsid w:val="003B4095"/>
    <w:rsid w:val="003C1035"/>
    <w:rsid w:val="003C15B2"/>
    <w:rsid w:val="003C2138"/>
    <w:rsid w:val="003C22CE"/>
    <w:rsid w:val="003C3597"/>
    <w:rsid w:val="003C3A55"/>
    <w:rsid w:val="003C4960"/>
    <w:rsid w:val="003C4C66"/>
    <w:rsid w:val="003C4DF9"/>
    <w:rsid w:val="003C5C97"/>
    <w:rsid w:val="003C7208"/>
    <w:rsid w:val="003C7EBB"/>
    <w:rsid w:val="003D3460"/>
    <w:rsid w:val="003D5E93"/>
    <w:rsid w:val="003D5F86"/>
    <w:rsid w:val="003D6B51"/>
    <w:rsid w:val="003E5EE0"/>
    <w:rsid w:val="003E7791"/>
    <w:rsid w:val="003E7CDD"/>
    <w:rsid w:val="003F1BFC"/>
    <w:rsid w:val="003F39EB"/>
    <w:rsid w:val="00400D86"/>
    <w:rsid w:val="0040390D"/>
    <w:rsid w:val="00403F2C"/>
    <w:rsid w:val="00403FF1"/>
    <w:rsid w:val="004044C8"/>
    <w:rsid w:val="00405C4F"/>
    <w:rsid w:val="0041080B"/>
    <w:rsid w:val="0041483C"/>
    <w:rsid w:val="00420D2E"/>
    <w:rsid w:val="00422BC7"/>
    <w:rsid w:val="0042527C"/>
    <w:rsid w:val="00426B0E"/>
    <w:rsid w:val="00427025"/>
    <w:rsid w:val="00427235"/>
    <w:rsid w:val="00432253"/>
    <w:rsid w:val="004337A1"/>
    <w:rsid w:val="00435FEE"/>
    <w:rsid w:val="00444531"/>
    <w:rsid w:val="00445011"/>
    <w:rsid w:val="00447733"/>
    <w:rsid w:val="00450CD9"/>
    <w:rsid w:val="00451FCD"/>
    <w:rsid w:val="00452971"/>
    <w:rsid w:val="00452FFA"/>
    <w:rsid w:val="0046083E"/>
    <w:rsid w:val="004610F7"/>
    <w:rsid w:val="00461F18"/>
    <w:rsid w:val="00462D85"/>
    <w:rsid w:val="00465413"/>
    <w:rsid w:val="00465B89"/>
    <w:rsid w:val="00467815"/>
    <w:rsid w:val="00470E93"/>
    <w:rsid w:val="0047739D"/>
    <w:rsid w:val="004777A6"/>
    <w:rsid w:val="00481196"/>
    <w:rsid w:val="004812D9"/>
    <w:rsid w:val="0048166B"/>
    <w:rsid w:val="00482D78"/>
    <w:rsid w:val="00490F3D"/>
    <w:rsid w:val="00492F08"/>
    <w:rsid w:val="00494081"/>
    <w:rsid w:val="00495382"/>
    <w:rsid w:val="004968A5"/>
    <w:rsid w:val="004A3D8E"/>
    <w:rsid w:val="004A44B4"/>
    <w:rsid w:val="004A7CBA"/>
    <w:rsid w:val="004A7E65"/>
    <w:rsid w:val="004B3B68"/>
    <w:rsid w:val="004B4E7C"/>
    <w:rsid w:val="004B5126"/>
    <w:rsid w:val="004B5EDC"/>
    <w:rsid w:val="004B7958"/>
    <w:rsid w:val="004C0F9C"/>
    <w:rsid w:val="004C36C5"/>
    <w:rsid w:val="004C545B"/>
    <w:rsid w:val="004C787C"/>
    <w:rsid w:val="004D0430"/>
    <w:rsid w:val="004D0A2B"/>
    <w:rsid w:val="004D2410"/>
    <w:rsid w:val="004D2577"/>
    <w:rsid w:val="004D2CEE"/>
    <w:rsid w:val="004D2F08"/>
    <w:rsid w:val="004D49A5"/>
    <w:rsid w:val="004E03E2"/>
    <w:rsid w:val="004E1617"/>
    <w:rsid w:val="004E35C3"/>
    <w:rsid w:val="004E6216"/>
    <w:rsid w:val="004E6691"/>
    <w:rsid w:val="004E7510"/>
    <w:rsid w:val="004F2679"/>
    <w:rsid w:val="004F3B02"/>
    <w:rsid w:val="004F67F7"/>
    <w:rsid w:val="004F6D4B"/>
    <w:rsid w:val="00501504"/>
    <w:rsid w:val="00504A6F"/>
    <w:rsid w:val="00505A64"/>
    <w:rsid w:val="0051021D"/>
    <w:rsid w:val="005113EE"/>
    <w:rsid w:val="00511DD5"/>
    <w:rsid w:val="005127AB"/>
    <w:rsid w:val="005128CD"/>
    <w:rsid w:val="00513F71"/>
    <w:rsid w:val="005153D3"/>
    <w:rsid w:val="00522719"/>
    <w:rsid w:val="005249C2"/>
    <w:rsid w:val="00525633"/>
    <w:rsid w:val="005261C9"/>
    <w:rsid w:val="005279D6"/>
    <w:rsid w:val="00530BFE"/>
    <w:rsid w:val="00535DC6"/>
    <w:rsid w:val="00536F70"/>
    <w:rsid w:val="00537743"/>
    <w:rsid w:val="00541907"/>
    <w:rsid w:val="00543DB4"/>
    <w:rsid w:val="00550501"/>
    <w:rsid w:val="0055268F"/>
    <w:rsid w:val="005542DC"/>
    <w:rsid w:val="00562184"/>
    <w:rsid w:val="00562820"/>
    <w:rsid w:val="00566820"/>
    <w:rsid w:val="0056710E"/>
    <w:rsid w:val="00570291"/>
    <w:rsid w:val="00570779"/>
    <w:rsid w:val="00571224"/>
    <w:rsid w:val="005723FB"/>
    <w:rsid w:val="00572C61"/>
    <w:rsid w:val="00574073"/>
    <w:rsid w:val="0057466A"/>
    <w:rsid w:val="00577CCE"/>
    <w:rsid w:val="005801E8"/>
    <w:rsid w:val="0058422E"/>
    <w:rsid w:val="00584F25"/>
    <w:rsid w:val="00587009"/>
    <w:rsid w:val="00587B50"/>
    <w:rsid w:val="00590984"/>
    <w:rsid w:val="005920A7"/>
    <w:rsid w:val="00593FC2"/>
    <w:rsid w:val="005945AA"/>
    <w:rsid w:val="00595457"/>
    <w:rsid w:val="005962CB"/>
    <w:rsid w:val="0059688D"/>
    <w:rsid w:val="00596CC6"/>
    <w:rsid w:val="0059771F"/>
    <w:rsid w:val="00597E33"/>
    <w:rsid w:val="005A0D58"/>
    <w:rsid w:val="005A79B5"/>
    <w:rsid w:val="005B2A4F"/>
    <w:rsid w:val="005B3414"/>
    <w:rsid w:val="005B78D6"/>
    <w:rsid w:val="005C099E"/>
    <w:rsid w:val="005C2219"/>
    <w:rsid w:val="005C2B31"/>
    <w:rsid w:val="005C40F0"/>
    <w:rsid w:val="005C5078"/>
    <w:rsid w:val="005C620F"/>
    <w:rsid w:val="005C69F8"/>
    <w:rsid w:val="005C7FC3"/>
    <w:rsid w:val="005D3258"/>
    <w:rsid w:val="005D7574"/>
    <w:rsid w:val="005E1F8D"/>
    <w:rsid w:val="005E3629"/>
    <w:rsid w:val="005F0041"/>
    <w:rsid w:val="005F3018"/>
    <w:rsid w:val="005F3E6C"/>
    <w:rsid w:val="005F53B5"/>
    <w:rsid w:val="005F5718"/>
    <w:rsid w:val="005F7D37"/>
    <w:rsid w:val="00601BE3"/>
    <w:rsid w:val="006030CA"/>
    <w:rsid w:val="0060468C"/>
    <w:rsid w:val="00610B84"/>
    <w:rsid w:val="00611312"/>
    <w:rsid w:val="006119E8"/>
    <w:rsid w:val="00614806"/>
    <w:rsid w:val="0061574A"/>
    <w:rsid w:val="00616274"/>
    <w:rsid w:val="00620460"/>
    <w:rsid w:val="0062404B"/>
    <w:rsid w:val="00624621"/>
    <w:rsid w:val="006248F8"/>
    <w:rsid w:val="00624A5A"/>
    <w:rsid w:val="00630594"/>
    <w:rsid w:val="006314A4"/>
    <w:rsid w:val="006325EC"/>
    <w:rsid w:val="00632B59"/>
    <w:rsid w:val="00632D0A"/>
    <w:rsid w:val="0063473A"/>
    <w:rsid w:val="00637E3E"/>
    <w:rsid w:val="00641B25"/>
    <w:rsid w:val="0064248D"/>
    <w:rsid w:val="006429A3"/>
    <w:rsid w:val="006437C1"/>
    <w:rsid w:val="00652006"/>
    <w:rsid w:val="00652865"/>
    <w:rsid w:val="00662526"/>
    <w:rsid w:val="00664BE3"/>
    <w:rsid w:val="00664E05"/>
    <w:rsid w:val="0066502C"/>
    <w:rsid w:val="00665122"/>
    <w:rsid w:val="0066579A"/>
    <w:rsid w:val="0066710F"/>
    <w:rsid w:val="006679E4"/>
    <w:rsid w:val="00671C0E"/>
    <w:rsid w:val="00675861"/>
    <w:rsid w:val="00677C3D"/>
    <w:rsid w:val="00682A83"/>
    <w:rsid w:val="006834EA"/>
    <w:rsid w:val="00683503"/>
    <w:rsid w:val="0068367B"/>
    <w:rsid w:val="00691714"/>
    <w:rsid w:val="00692C54"/>
    <w:rsid w:val="00692D34"/>
    <w:rsid w:val="00694EC6"/>
    <w:rsid w:val="006953B2"/>
    <w:rsid w:val="00696284"/>
    <w:rsid w:val="00696E1F"/>
    <w:rsid w:val="00697F6B"/>
    <w:rsid w:val="006A0020"/>
    <w:rsid w:val="006A39BE"/>
    <w:rsid w:val="006A52C9"/>
    <w:rsid w:val="006A5978"/>
    <w:rsid w:val="006A65EA"/>
    <w:rsid w:val="006B3F18"/>
    <w:rsid w:val="006B4BF7"/>
    <w:rsid w:val="006B4D95"/>
    <w:rsid w:val="006B56A6"/>
    <w:rsid w:val="006C215C"/>
    <w:rsid w:val="006C29DF"/>
    <w:rsid w:val="006C36BB"/>
    <w:rsid w:val="006C58B2"/>
    <w:rsid w:val="006C6CCC"/>
    <w:rsid w:val="006D1DA5"/>
    <w:rsid w:val="006E0BA6"/>
    <w:rsid w:val="006E1272"/>
    <w:rsid w:val="006E1C66"/>
    <w:rsid w:val="006E488E"/>
    <w:rsid w:val="006E498D"/>
    <w:rsid w:val="006E72E2"/>
    <w:rsid w:val="006F035E"/>
    <w:rsid w:val="006F5AAA"/>
    <w:rsid w:val="006F6148"/>
    <w:rsid w:val="006F7895"/>
    <w:rsid w:val="00700E33"/>
    <w:rsid w:val="00701378"/>
    <w:rsid w:val="00703211"/>
    <w:rsid w:val="007034DA"/>
    <w:rsid w:val="00704AFD"/>
    <w:rsid w:val="0070583D"/>
    <w:rsid w:val="00707E52"/>
    <w:rsid w:val="00710091"/>
    <w:rsid w:val="0071149F"/>
    <w:rsid w:val="00713019"/>
    <w:rsid w:val="00714A10"/>
    <w:rsid w:val="0071756B"/>
    <w:rsid w:val="00720C4E"/>
    <w:rsid w:val="00723A57"/>
    <w:rsid w:val="00726ED8"/>
    <w:rsid w:val="007271B7"/>
    <w:rsid w:val="00730828"/>
    <w:rsid w:val="00731FBC"/>
    <w:rsid w:val="0073208A"/>
    <w:rsid w:val="00734E8B"/>
    <w:rsid w:val="00735406"/>
    <w:rsid w:val="00740485"/>
    <w:rsid w:val="0074270E"/>
    <w:rsid w:val="007434AA"/>
    <w:rsid w:val="007469AA"/>
    <w:rsid w:val="0074740D"/>
    <w:rsid w:val="00751DDA"/>
    <w:rsid w:val="00755081"/>
    <w:rsid w:val="00756C93"/>
    <w:rsid w:val="00761215"/>
    <w:rsid w:val="0076126A"/>
    <w:rsid w:val="007623EA"/>
    <w:rsid w:val="007632DC"/>
    <w:rsid w:val="00765328"/>
    <w:rsid w:val="00765873"/>
    <w:rsid w:val="00765C7A"/>
    <w:rsid w:val="00770691"/>
    <w:rsid w:val="00770F7B"/>
    <w:rsid w:val="0077326A"/>
    <w:rsid w:val="007747E5"/>
    <w:rsid w:val="00777990"/>
    <w:rsid w:val="00780C02"/>
    <w:rsid w:val="00786D92"/>
    <w:rsid w:val="00786F6F"/>
    <w:rsid w:val="007911DB"/>
    <w:rsid w:val="00792D77"/>
    <w:rsid w:val="00796C2A"/>
    <w:rsid w:val="007B3FBE"/>
    <w:rsid w:val="007B468C"/>
    <w:rsid w:val="007C016B"/>
    <w:rsid w:val="007C4534"/>
    <w:rsid w:val="007C504F"/>
    <w:rsid w:val="007C50F0"/>
    <w:rsid w:val="007C75EA"/>
    <w:rsid w:val="007C79F0"/>
    <w:rsid w:val="007D0005"/>
    <w:rsid w:val="007D1B2C"/>
    <w:rsid w:val="007D2D1B"/>
    <w:rsid w:val="007D5153"/>
    <w:rsid w:val="007D54E3"/>
    <w:rsid w:val="007E070C"/>
    <w:rsid w:val="007E0E25"/>
    <w:rsid w:val="007E1E10"/>
    <w:rsid w:val="007E1ED5"/>
    <w:rsid w:val="007E758E"/>
    <w:rsid w:val="007F08F2"/>
    <w:rsid w:val="007F1023"/>
    <w:rsid w:val="007F1DE7"/>
    <w:rsid w:val="007F5AF5"/>
    <w:rsid w:val="007F6CEE"/>
    <w:rsid w:val="0080340D"/>
    <w:rsid w:val="00804CCE"/>
    <w:rsid w:val="00805869"/>
    <w:rsid w:val="00806342"/>
    <w:rsid w:val="00807BF6"/>
    <w:rsid w:val="00812111"/>
    <w:rsid w:val="00813606"/>
    <w:rsid w:val="00815720"/>
    <w:rsid w:val="00815F54"/>
    <w:rsid w:val="0082010E"/>
    <w:rsid w:val="00822375"/>
    <w:rsid w:val="00822901"/>
    <w:rsid w:val="00825B34"/>
    <w:rsid w:val="00827C58"/>
    <w:rsid w:val="008337D8"/>
    <w:rsid w:val="00833AA5"/>
    <w:rsid w:val="00833D45"/>
    <w:rsid w:val="00834C4E"/>
    <w:rsid w:val="008363DC"/>
    <w:rsid w:val="008366E9"/>
    <w:rsid w:val="00837B0E"/>
    <w:rsid w:val="00841D18"/>
    <w:rsid w:val="0084238B"/>
    <w:rsid w:val="0085188D"/>
    <w:rsid w:val="00855202"/>
    <w:rsid w:val="00855624"/>
    <w:rsid w:val="00856743"/>
    <w:rsid w:val="0086067C"/>
    <w:rsid w:val="0086273A"/>
    <w:rsid w:val="00864077"/>
    <w:rsid w:val="00871269"/>
    <w:rsid w:val="00872C77"/>
    <w:rsid w:val="0087337E"/>
    <w:rsid w:val="008734D7"/>
    <w:rsid w:val="008735E5"/>
    <w:rsid w:val="008739A7"/>
    <w:rsid w:val="00882F54"/>
    <w:rsid w:val="008861B0"/>
    <w:rsid w:val="00887A1F"/>
    <w:rsid w:val="008905F8"/>
    <w:rsid w:val="008906BA"/>
    <w:rsid w:val="0089387A"/>
    <w:rsid w:val="008971C5"/>
    <w:rsid w:val="00897F49"/>
    <w:rsid w:val="00897FC4"/>
    <w:rsid w:val="008A003E"/>
    <w:rsid w:val="008A170C"/>
    <w:rsid w:val="008A1E3F"/>
    <w:rsid w:val="008A27BA"/>
    <w:rsid w:val="008A3AC8"/>
    <w:rsid w:val="008A430A"/>
    <w:rsid w:val="008A6CB3"/>
    <w:rsid w:val="008B1987"/>
    <w:rsid w:val="008B350D"/>
    <w:rsid w:val="008B35F5"/>
    <w:rsid w:val="008B4283"/>
    <w:rsid w:val="008C4191"/>
    <w:rsid w:val="008C44A6"/>
    <w:rsid w:val="008C5532"/>
    <w:rsid w:val="008C5DA4"/>
    <w:rsid w:val="008C7C50"/>
    <w:rsid w:val="008D04E1"/>
    <w:rsid w:val="008D4A9A"/>
    <w:rsid w:val="008D5D02"/>
    <w:rsid w:val="008E1B37"/>
    <w:rsid w:val="008E2283"/>
    <w:rsid w:val="008E38B5"/>
    <w:rsid w:val="008E467F"/>
    <w:rsid w:val="008E589D"/>
    <w:rsid w:val="008E77EA"/>
    <w:rsid w:val="008E7A53"/>
    <w:rsid w:val="008F0945"/>
    <w:rsid w:val="008F14A0"/>
    <w:rsid w:val="008F1895"/>
    <w:rsid w:val="008F2BB6"/>
    <w:rsid w:val="008F721B"/>
    <w:rsid w:val="008F7868"/>
    <w:rsid w:val="008F7F41"/>
    <w:rsid w:val="00900068"/>
    <w:rsid w:val="0090049A"/>
    <w:rsid w:val="009036B3"/>
    <w:rsid w:val="00905C25"/>
    <w:rsid w:val="00907128"/>
    <w:rsid w:val="00911E36"/>
    <w:rsid w:val="0091436C"/>
    <w:rsid w:val="00924BAB"/>
    <w:rsid w:val="00927D5A"/>
    <w:rsid w:val="00931AA0"/>
    <w:rsid w:val="00933564"/>
    <w:rsid w:val="00935C2D"/>
    <w:rsid w:val="00936CA0"/>
    <w:rsid w:val="00936CF7"/>
    <w:rsid w:val="00937E97"/>
    <w:rsid w:val="00940E7E"/>
    <w:rsid w:val="00942236"/>
    <w:rsid w:val="009432D9"/>
    <w:rsid w:val="00945CA2"/>
    <w:rsid w:val="00946362"/>
    <w:rsid w:val="00946E8E"/>
    <w:rsid w:val="00951402"/>
    <w:rsid w:val="00964BEF"/>
    <w:rsid w:val="00966DFD"/>
    <w:rsid w:val="009679F3"/>
    <w:rsid w:val="009723ED"/>
    <w:rsid w:val="00974101"/>
    <w:rsid w:val="009756C1"/>
    <w:rsid w:val="009843CE"/>
    <w:rsid w:val="009848E6"/>
    <w:rsid w:val="00985ACC"/>
    <w:rsid w:val="00985ECC"/>
    <w:rsid w:val="0098606D"/>
    <w:rsid w:val="00987C60"/>
    <w:rsid w:val="009911E5"/>
    <w:rsid w:val="00991764"/>
    <w:rsid w:val="00992A66"/>
    <w:rsid w:val="00994FB0"/>
    <w:rsid w:val="009955B4"/>
    <w:rsid w:val="0099657A"/>
    <w:rsid w:val="009A405A"/>
    <w:rsid w:val="009A42E4"/>
    <w:rsid w:val="009A6128"/>
    <w:rsid w:val="009A6736"/>
    <w:rsid w:val="009B0D35"/>
    <w:rsid w:val="009B1465"/>
    <w:rsid w:val="009B1678"/>
    <w:rsid w:val="009B2449"/>
    <w:rsid w:val="009B24CD"/>
    <w:rsid w:val="009B356F"/>
    <w:rsid w:val="009B3EFF"/>
    <w:rsid w:val="009B59E2"/>
    <w:rsid w:val="009B5F5D"/>
    <w:rsid w:val="009B7509"/>
    <w:rsid w:val="009C0224"/>
    <w:rsid w:val="009C114B"/>
    <w:rsid w:val="009C62E0"/>
    <w:rsid w:val="009C6897"/>
    <w:rsid w:val="009C6B5F"/>
    <w:rsid w:val="009C6CA2"/>
    <w:rsid w:val="009C7A8D"/>
    <w:rsid w:val="009D0A63"/>
    <w:rsid w:val="009D25A9"/>
    <w:rsid w:val="009D2ADF"/>
    <w:rsid w:val="009D2B32"/>
    <w:rsid w:val="009D362F"/>
    <w:rsid w:val="009D389C"/>
    <w:rsid w:val="009E17C2"/>
    <w:rsid w:val="009E1F86"/>
    <w:rsid w:val="009E2433"/>
    <w:rsid w:val="009E25F0"/>
    <w:rsid w:val="009E3276"/>
    <w:rsid w:val="009E45BB"/>
    <w:rsid w:val="009E76CA"/>
    <w:rsid w:val="009F04DC"/>
    <w:rsid w:val="009F0889"/>
    <w:rsid w:val="009F0BD3"/>
    <w:rsid w:val="009F0E6C"/>
    <w:rsid w:val="009F1C67"/>
    <w:rsid w:val="009F32EE"/>
    <w:rsid w:val="009F6A06"/>
    <w:rsid w:val="009F6F17"/>
    <w:rsid w:val="00A01507"/>
    <w:rsid w:val="00A05E0F"/>
    <w:rsid w:val="00A06A7C"/>
    <w:rsid w:val="00A10C34"/>
    <w:rsid w:val="00A1166C"/>
    <w:rsid w:val="00A1279D"/>
    <w:rsid w:val="00A12F8B"/>
    <w:rsid w:val="00A13396"/>
    <w:rsid w:val="00A1711C"/>
    <w:rsid w:val="00A2248C"/>
    <w:rsid w:val="00A228A7"/>
    <w:rsid w:val="00A22BC4"/>
    <w:rsid w:val="00A241F4"/>
    <w:rsid w:val="00A24DEA"/>
    <w:rsid w:val="00A27838"/>
    <w:rsid w:val="00A303F2"/>
    <w:rsid w:val="00A30539"/>
    <w:rsid w:val="00A3099B"/>
    <w:rsid w:val="00A3424A"/>
    <w:rsid w:val="00A41885"/>
    <w:rsid w:val="00A44951"/>
    <w:rsid w:val="00A44AC4"/>
    <w:rsid w:val="00A46C91"/>
    <w:rsid w:val="00A47772"/>
    <w:rsid w:val="00A541E2"/>
    <w:rsid w:val="00A54429"/>
    <w:rsid w:val="00A55A49"/>
    <w:rsid w:val="00A571B6"/>
    <w:rsid w:val="00A606EB"/>
    <w:rsid w:val="00A61C30"/>
    <w:rsid w:val="00A62EB6"/>
    <w:rsid w:val="00A63F55"/>
    <w:rsid w:val="00A675D9"/>
    <w:rsid w:val="00A7258D"/>
    <w:rsid w:val="00A750A7"/>
    <w:rsid w:val="00A759C5"/>
    <w:rsid w:val="00A769C9"/>
    <w:rsid w:val="00A77ECC"/>
    <w:rsid w:val="00A81CCD"/>
    <w:rsid w:val="00A81F9C"/>
    <w:rsid w:val="00A83328"/>
    <w:rsid w:val="00A84964"/>
    <w:rsid w:val="00A87FD5"/>
    <w:rsid w:val="00A9207C"/>
    <w:rsid w:val="00A922B0"/>
    <w:rsid w:val="00A950B4"/>
    <w:rsid w:val="00A951FB"/>
    <w:rsid w:val="00A95DE7"/>
    <w:rsid w:val="00A96E6E"/>
    <w:rsid w:val="00AA117A"/>
    <w:rsid w:val="00AA13F8"/>
    <w:rsid w:val="00AA1C75"/>
    <w:rsid w:val="00AA37E1"/>
    <w:rsid w:val="00AA38BE"/>
    <w:rsid w:val="00AA3E90"/>
    <w:rsid w:val="00AA5AFA"/>
    <w:rsid w:val="00AA7BE7"/>
    <w:rsid w:val="00AB1EDD"/>
    <w:rsid w:val="00AB3903"/>
    <w:rsid w:val="00AB5618"/>
    <w:rsid w:val="00AB73CD"/>
    <w:rsid w:val="00AC1027"/>
    <w:rsid w:val="00AC22AA"/>
    <w:rsid w:val="00AC3889"/>
    <w:rsid w:val="00AC4D6C"/>
    <w:rsid w:val="00AC6CB9"/>
    <w:rsid w:val="00AC7C4D"/>
    <w:rsid w:val="00AE55C4"/>
    <w:rsid w:val="00AE599D"/>
    <w:rsid w:val="00AF5651"/>
    <w:rsid w:val="00B02795"/>
    <w:rsid w:val="00B04A74"/>
    <w:rsid w:val="00B07A59"/>
    <w:rsid w:val="00B07BC9"/>
    <w:rsid w:val="00B112B9"/>
    <w:rsid w:val="00B13724"/>
    <w:rsid w:val="00B1373B"/>
    <w:rsid w:val="00B14A73"/>
    <w:rsid w:val="00B1550A"/>
    <w:rsid w:val="00B15F3A"/>
    <w:rsid w:val="00B235F6"/>
    <w:rsid w:val="00B31BEC"/>
    <w:rsid w:val="00B345CB"/>
    <w:rsid w:val="00B347A3"/>
    <w:rsid w:val="00B35372"/>
    <w:rsid w:val="00B35E8B"/>
    <w:rsid w:val="00B4439B"/>
    <w:rsid w:val="00B4452F"/>
    <w:rsid w:val="00B46D3C"/>
    <w:rsid w:val="00B5016E"/>
    <w:rsid w:val="00B50EEB"/>
    <w:rsid w:val="00B53047"/>
    <w:rsid w:val="00B5409D"/>
    <w:rsid w:val="00B559DB"/>
    <w:rsid w:val="00B55B45"/>
    <w:rsid w:val="00B60E86"/>
    <w:rsid w:val="00B613AB"/>
    <w:rsid w:val="00B62CE3"/>
    <w:rsid w:val="00B644F6"/>
    <w:rsid w:val="00B675D8"/>
    <w:rsid w:val="00B67922"/>
    <w:rsid w:val="00B70208"/>
    <w:rsid w:val="00B72174"/>
    <w:rsid w:val="00B7311B"/>
    <w:rsid w:val="00B7356F"/>
    <w:rsid w:val="00B759E9"/>
    <w:rsid w:val="00B800D9"/>
    <w:rsid w:val="00B858FE"/>
    <w:rsid w:val="00B85D8D"/>
    <w:rsid w:val="00B90E55"/>
    <w:rsid w:val="00B912D2"/>
    <w:rsid w:val="00B925C9"/>
    <w:rsid w:val="00B93101"/>
    <w:rsid w:val="00B9666E"/>
    <w:rsid w:val="00B9745D"/>
    <w:rsid w:val="00BA08F3"/>
    <w:rsid w:val="00BA25DA"/>
    <w:rsid w:val="00BA2A6C"/>
    <w:rsid w:val="00BA53BE"/>
    <w:rsid w:val="00BA614B"/>
    <w:rsid w:val="00BA6B60"/>
    <w:rsid w:val="00BB3246"/>
    <w:rsid w:val="00BB59C7"/>
    <w:rsid w:val="00BB5D62"/>
    <w:rsid w:val="00BB6C29"/>
    <w:rsid w:val="00BC14A5"/>
    <w:rsid w:val="00BC4C7B"/>
    <w:rsid w:val="00BC60FF"/>
    <w:rsid w:val="00BC6740"/>
    <w:rsid w:val="00BC711B"/>
    <w:rsid w:val="00BC715C"/>
    <w:rsid w:val="00BD03E2"/>
    <w:rsid w:val="00BD0FFD"/>
    <w:rsid w:val="00BD1805"/>
    <w:rsid w:val="00BD2425"/>
    <w:rsid w:val="00BD2B87"/>
    <w:rsid w:val="00BD2ECF"/>
    <w:rsid w:val="00BD4ED5"/>
    <w:rsid w:val="00BD5041"/>
    <w:rsid w:val="00BE057A"/>
    <w:rsid w:val="00BE0605"/>
    <w:rsid w:val="00BE18F4"/>
    <w:rsid w:val="00BE1942"/>
    <w:rsid w:val="00BE54B0"/>
    <w:rsid w:val="00BE5557"/>
    <w:rsid w:val="00BF1DAD"/>
    <w:rsid w:val="00BF2AFC"/>
    <w:rsid w:val="00BF5999"/>
    <w:rsid w:val="00BF62A4"/>
    <w:rsid w:val="00BF6FDF"/>
    <w:rsid w:val="00C025F0"/>
    <w:rsid w:val="00C039E2"/>
    <w:rsid w:val="00C058DB"/>
    <w:rsid w:val="00C067DA"/>
    <w:rsid w:val="00C07896"/>
    <w:rsid w:val="00C115E3"/>
    <w:rsid w:val="00C11B68"/>
    <w:rsid w:val="00C130ED"/>
    <w:rsid w:val="00C145DF"/>
    <w:rsid w:val="00C22A7A"/>
    <w:rsid w:val="00C2318B"/>
    <w:rsid w:val="00C23409"/>
    <w:rsid w:val="00C23FBC"/>
    <w:rsid w:val="00C24D7A"/>
    <w:rsid w:val="00C2521B"/>
    <w:rsid w:val="00C31544"/>
    <w:rsid w:val="00C31ADD"/>
    <w:rsid w:val="00C329C6"/>
    <w:rsid w:val="00C32D39"/>
    <w:rsid w:val="00C36EB0"/>
    <w:rsid w:val="00C413A6"/>
    <w:rsid w:val="00C454D4"/>
    <w:rsid w:val="00C461B8"/>
    <w:rsid w:val="00C464B1"/>
    <w:rsid w:val="00C505DF"/>
    <w:rsid w:val="00C51BAE"/>
    <w:rsid w:val="00C53A90"/>
    <w:rsid w:val="00C557EC"/>
    <w:rsid w:val="00C55DE7"/>
    <w:rsid w:val="00C573C1"/>
    <w:rsid w:val="00C62814"/>
    <w:rsid w:val="00C64869"/>
    <w:rsid w:val="00C6521A"/>
    <w:rsid w:val="00C675ED"/>
    <w:rsid w:val="00C73D2C"/>
    <w:rsid w:val="00C743FC"/>
    <w:rsid w:val="00C74D46"/>
    <w:rsid w:val="00C75FA2"/>
    <w:rsid w:val="00C774D3"/>
    <w:rsid w:val="00C8272A"/>
    <w:rsid w:val="00C84BD2"/>
    <w:rsid w:val="00C8557A"/>
    <w:rsid w:val="00C859C9"/>
    <w:rsid w:val="00C901FF"/>
    <w:rsid w:val="00C90573"/>
    <w:rsid w:val="00C94507"/>
    <w:rsid w:val="00C94679"/>
    <w:rsid w:val="00C947F2"/>
    <w:rsid w:val="00C94A8C"/>
    <w:rsid w:val="00C96727"/>
    <w:rsid w:val="00C9683C"/>
    <w:rsid w:val="00C973FB"/>
    <w:rsid w:val="00CA05DF"/>
    <w:rsid w:val="00CA2807"/>
    <w:rsid w:val="00CA451D"/>
    <w:rsid w:val="00CB1C85"/>
    <w:rsid w:val="00CB1ED7"/>
    <w:rsid w:val="00CB2615"/>
    <w:rsid w:val="00CC23C5"/>
    <w:rsid w:val="00CC5D3E"/>
    <w:rsid w:val="00CC7257"/>
    <w:rsid w:val="00CD30AE"/>
    <w:rsid w:val="00CD5157"/>
    <w:rsid w:val="00CD61F8"/>
    <w:rsid w:val="00CD671D"/>
    <w:rsid w:val="00CE2895"/>
    <w:rsid w:val="00CE335C"/>
    <w:rsid w:val="00CE4419"/>
    <w:rsid w:val="00CE6320"/>
    <w:rsid w:val="00CF1020"/>
    <w:rsid w:val="00CF6146"/>
    <w:rsid w:val="00D00088"/>
    <w:rsid w:val="00D00820"/>
    <w:rsid w:val="00D014D0"/>
    <w:rsid w:val="00D018B7"/>
    <w:rsid w:val="00D01DCA"/>
    <w:rsid w:val="00D02599"/>
    <w:rsid w:val="00D02660"/>
    <w:rsid w:val="00D04893"/>
    <w:rsid w:val="00D058E2"/>
    <w:rsid w:val="00D070DD"/>
    <w:rsid w:val="00D11A5D"/>
    <w:rsid w:val="00D142CD"/>
    <w:rsid w:val="00D14F06"/>
    <w:rsid w:val="00D15C59"/>
    <w:rsid w:val="00D16416"/>
    <w:rsid w:val="00D16BF2"/>
    <w:rsid w:val="00D20C1E"/>
    <w:rsid w:val="00D219B2"/>
    <w:rsid w:val="00D259C8"/>
    <w:rsid w:val="00D25C7C"/>
    <w:rsid w:val="00D26E79"/>
    <w:rsid w:val="00D30328"/>
    <w:rsid w:val="00D306A4"/>
    <w:rsid w:val="00D307EB"/>
    <w:rsid w:val="00D312AD"/>
    <w:rsid w:val="00D4024C"/>
    <w:rsid w:val="00D40F9E"/>
    <w:rsid w:val="00D41067"/>
    <w:rsid w:val="00D41D6A"/>
    <w:rsid w:val="00D43338"/>
    <w:rsid w:val="00D43D24"/>
    <w:rsid w:val="00D44157"/>
    <w:rsid w:val="00D51CAC"/>
    <w:rsid w:val="00D552C5"/>
    <w:rsid w:val="00D5575B"/>
    <w:rsid w:val="00D569CD"/>
    <w:rsid w:val="00D57438"/>
    <w:rsid w:val="00D614DF"/>
    <w:rsid w:val="00D61E5B"/>
    <w:rsid w:val="00D63E28"/>
    <w:rsid w:val="00D667A0"/>
    <w:rsid w:val="00D6772C"/>
    <w:rsid w:val="00D71803"/>
    <w:rsid w:val="00D75116"/>
    <w:rsid w:val="00D77BAC"/>
    <w:rsid w:val="00D81599"/>
    <w:rsid w:val="00D84DA2"/>
    <w:rsid w:val="00D86872"/>
    <w:rsid w:val="00D86A03"/>
    <w:rsid w:val="00D9042A"/>
    <w:rsid w:val="00D90531"/>
    <w:rsid w:val="00D94661"/>
    <w:rsid w:val="00D95B11"/>
    <w:rsid w:val="00D97B00"/>
    <w:rsid w:val="00D97F8D"/>
    <w:rsid w:val="00DA041F"/>
    <w:rsid w:val="00DA0EAF"/>
    <w:rsid w:val="00DA35B1"/>
    <w:rsid w:val="00DA6235"/>
    <w:rsid w:val="00DA719D"/>
    <w:rsid w:val="00DA76EF"/>
    <w:rsid w:val="00DB0575"/>
    <w:rsid w:val="00DB1B57"/>
    <w:rsid w:val="00DB6B18"/>
    <w:rsid w:val="00DC27AE"/>
    <w:rsid w:val="00DC31B5"/>
    <w:rsid w:val="00DC4C0B"/>
    <w:rsid w:val="00DC5B85"/>
    <w:rsid w:val="00DC5CC2"/>
    <w:rsid w:val="00DC775F"/>
    <w:rsid w:val="00DC78C2"/>
    <w:rsid w:val="00DD1334"/>
    <w:rsid w:val="00DD51F2"/>
    <w:rsid w:val="00DD671F"/>
    <w:rsid w:val="00DD67CE"/>
    <w:rsid w:val="00DD6C4F"/>
    <w:rsid w:val="00DF2122"/>
    <w:rsid w:val="00DF243D"/>
    <w:rsid w:val="00DF4858"/>
    <w:rsid w:val="00DF578A"/>
    <w:rsid w:val="00E01D76"/>
    <w:rsid w:val="00E04591"/>
    <w:rsid w:val="00E05F46"/>
    <w:rsid w:val="00E06407"/>
    <w:rsid w:val="00E12769"/>
    <w:rsid w:val="00E1298A"/>
    <w:rsid w:val="00E1422B"/>
    <w:rsid w:val="00E16CF1"/>
    <w:rsid w:val="00E1759C"/>
    <w:rsid w:val="00E216EB"/>
    <w:rsid w:val="00E23D28"/>
    <w:rsid w:val="00E248EA"/>
    <w:rsid w:val="00E328D0"/>
    <w:rsid w:val="00E33E4A"/>
    <w:rsid w:val="00E36723"/>
    <w:rsid w:val="00E3674D"/>
    <w:rsid w:val="00E36796"/>
    <w:rsid w:val="00E400C3"/>
    <w:rsid w:val="00E45DD5"/>
    <w:rsid w:val="00E462A7"/>
    <w:rsid w:val="00E47A97"/>
    <w:rsid w:val="00E530D0"/>
    <w:rsid w:val="00E540AA"/>
    <w:rsid w:val="00E5427A"/>
    <w:rsid w:val="00E5559F"/>
    <w:rsid w:val="00E574A6"/>
    <w:rsid w:val="00E611EC"/>
    <w:rsid w:val="00E63322"/>
    <w:rsid w:val="00E63701"/>
    <w:rsid w:val="00E65ED7"/>
    <w:rsid w:val="00E71867"/>
    <w:rsid w:val="00E728FB"/>
    <w:rsid w:val="00E7358A"/>
    <w:rsid w:val="00E807E9"/>
    <w:rsid w:val="00E84889"/>
    <w:rsid w:val="00E851F8"/>
    <w:rsid w:val="00E878BA"/>
    <w:rsid w:val="00E90437"/>
    <w:rsid w:val="00E93830"/>
    <w:rsid w:val="00E95DBD"/>
    <w:rsid w:val="00EA3725"/>
    <w:rsid w:val="00EA3DA0"/>
    <w:rsid w:val="00EA4FA2"/>
    <w:rsid w:val="00EA781B"/>
    <w:rsid w:val="00EB14DB"/>
    <w:rsid w:val="00EB3045"/>
    <w:rsid w:val="00EB4E15"/>
    <w:rsid w:val="00EB4EE0"/>
    <w:rsid w:val="00EC04BD"/>
    <w:rsid w:val="00EC22DE"/>
    <w:rsid w:val="00EC5554"/>
    <w:rsid w:val="00EC566F"/>
    <w:rsid w:val="00EC5D53"/>
    <w:rsid w:val="00ED2184"/>
    <w:rsid w:val="00ED583D"/>
    <w:rsid w:val="00EE0309"/>
    <w:rsid w:val="00EE0AB9"/>
    <w:rsid w:val="00EE1465"/>
    <w:rsid w:val="00EE1DCB"/>
    <w:rsid w:val="00EE28B1"/>
    <w:rsid w:val="00EE3CC5"/>
    <w:rsid w:val="00EE54B1"/>
    <w:rsid w:val="00EE5A07"/>
    <w:rsid w:val="00EE6E18"/>
    <w:rsid w:val="00EF0EF3"/>
    <w:rsid w:val="00EF5849"/>
    <w:rsid w:val="00EF5F44"/>
    <w:rsid w:val="00EF79E2"/>
    <w:rsid w:val="00F00258"/>
    <w:rsid w:val="00F0538D"/>
    <w:rsid w:val="00F106C1"/>
    <w:rsid w:val="00F13F06"/>
    <w:rsid w:val="00F141AE"/>
    <w:rsid w:val="00F159F6"/>
    <w:rsid w:val="00F15AE9"/>
    <w:rsid w:val="00F16101"/>
    <w:rsid w:val="00F17BC9"/>
    <w:rsid w:val="00F20F18"/>
    <w:rsid w:val="00F214FB"/>
    <w:rsid w:val="00F24071"/>
    <w:rsid w:val="00F24B8C"/>
    <w:rsid w:val="00F24D65"/>
    <w:rsid w:val="00F256EA"/>
    <w:rsid w:val="00F25724"/>
    <w:rsid w:val="00F258B8"/>
    <w:rsid w:val="00F2717D"/>
    <w:rsid w:val="00F305E9"/>
    <w:rsid w:val="00F31B18"/>
    <w:rsid w:val="00F34930"/>
    <w:rsid w:val="00F3581A"/>
    <w:rsid w:val="00F420AB"/>
    <w:rsid w:val="00F52175"/>
    <w:rsid w:val="00F54EA8"/>
    <w:rsid w:val="00F55193"/>
    <w:rsid w:val="00F63D61"/>
    <w:rsid w:val="00F64050"/>
    <w:rsid w:val="00F66C48"/>
    <w:rsid w:val="00F66E40"/>
    <w:rsid w:val="00F7160E"/>
    <w:rsid w:val="00F716A5"/>
    <w:rsid w:val="00F77117"/>
    <w:rsid w:val="00F779FA"/>
    <w:rsid w:val="00F77D8C"/>
    <w:rsid w:val="00F81B18"/>
    <w:rsid w:val="00F8267C"/>
    <w:rsid w:val="00F82D3C"/>
    <w:rsid w:val="00F8499D"/>
    <w:rsid w:val="00F86179"/>
    <w:rsid w:val="00F86D47"/>
    <w:rsid w:val="00F92129"/>
    <w:rsid w:val="00F92F0F"/>
    <w:rsid w:val="00F92F13"/>
    <w:rsid w:val="00F9586E"/>
    <w:rsid w:val="00F9616D"/>
    <w:rsid w:val="00F9667F"/>
    <w:rsid w:val="00F973E7"/>
    <w:rsid w:val="00F97627"/>
    <w:rsid w:val="00FA30ED"/>
    <w:rsid w:val="00FA3DEC"/>
    <w:rsid w:val="00FA4D18"/>
    <w:rsid w:val="00FA5494"/>
    <w:rsid w:val="00FA5FAA"/>
    <w:rsid w:val="00FB127E"/>
    <w:rsid w:val="00FB3038"/>
    <w:rsid w:val="00FB3706"/>
    <w:rsid w:val="00FB6ED0"/>
    <w:rsid w:val="00FB73EB"/>
    <w:rsid w:val="00FC013B"/>
    <w:rsid w:val="00FC1DA9"/>
    <w:rsid w:val="00FC2B50"/>
    <w:rsid w:val="00FC615C"/>
    <w:rsid w:val="00FD2DAD"/>
    <w:rsid w:val="00FD2FE1"/>
    <w:rsid w:val="00FD3FCF"/>
    <w:rsid w:val="00FD6B9F"/>
    <w:rsid w:val="00FD7857"/>
    <w:rsid w:val="00FE0B2D"/>
    <w:rsid w:val="00FE10A5"/>
    <w:rsid w:val="00FE1D3E"/>
    <w:rsid w:val="00FE23D8"/>
    <w:rsid w:val="00FE4A66"/>
    <w:rsid w:val="00FE59E0"/>
    <w:rsid w:val="00FF107D"/>
    <w:rsid w:val="00FF4384"/>
    <w:rsid w:val="00FF5F88"/>
    <w:rsid w:val="00FF6148"/>
    <w:rsid w:val="00FF6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74DF"/>
  <w15:docId w15:val="{CDEF8027-069C-4F89-8FD3-D3EA82C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48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__short"/>
    <w:basedOn w:val="a0"/>
    <w:rsid w:val="009432D9"/>
  </w:style>
  <w:style w:type="paragraph" w:styleId="a3">
    <w:name w:val="header"/>
    <w:basedOn w:val="a"/>
    <w:link w:val="a4"/>
    <w:uiPriority w:val="99"/>
    <w:semiHidden/>
    <w:unhideWhenUsed/>
    <w:rsid w:val="005542DC"/>
    <w:pPr>
      <w:tabs>
        <w:tab w:val="center" w:pos="4677"/>
        <w:tab w:val="right" w:pos="9355"/>
      </w:tabs>
    </w:pPr>
  </w:style>
  <w:style w:type="character" w:customStyle="1" w:styleId="a4">
    <w:name w:val="Верхний колонтитул Знак"/>
    <w:basedOn w:val="a0"/>
    <w:link w:val="a3"/>
    <w:uiPriority w:val="99"/>
    <w:semiHidden/>
    <w:rsid w:val="005542DC"/>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542DC"/>
    <w:pPr>
      <w:tabs>
        <w:tab w:val="center" w:pos="4677"/>
        <w:tab w:val="right" w:pos="9355"/>
      </w:tabs>
    </w:pPr>
  </w:style>
  <w:style w:type="character" w:customStyle="1" w:styleId="a6">
    <w:name w:val="Нижний колонтитул Знак"/>
    <w:basedOn w:val="a0"/>
    <w:link w:val="a5"/>
    <w:uiPriority w:val="99"/>
    <w:semiHidden/>
    <w:rsid w:val="005542DC"/>
    <w:rPr>
      <w:rFonts w:ascii="Times New Roman" w:eastAsia="Times New Roman" w:hAnsi="Times New Roman" w:cs="Times New Roman"/>
      <w:sz w:val="20"/>
      <w:szCs w:val="20"/>
      <w:lang w:eastAsia="ru-RU"/>
    </w:rPr>
  </w:style>
  <w:style w:type="character" w:customStyle="1" w:styleId="a7">
    <w:name w:val="Цветовое выделение"/>
    <w:uiPriority w:val="99"/>
    <w:rsid w:val="00BC6740"/>
    <w:rPr>
      <w:b/>
      <w:bCs/>
      <w:color w:val="26282F"/>
    </w:rPr>
  </w:style>
  <w:style w:type="character" w:customStyle="1" w:styleId="a8">
    <w:name w:val="Гипертекстовая ссылка"/>
    <w:basedOn w:val="a7"/>
    <w:uiPriority w:val="99"/>
    <w:rsid w:val="00BC6740"/>
    <w:rPr>
      <w:b/>
      <w:bCs/>
      <w:color w:val="106BBE"/>
    </w:rPr>
  </w:style>
  <w:style w:type="paragraph" w:customStyle="1" w:styleId="ConsPlusNormal">
    <w:name w:val="ConsPlusNormal"/>
    <w:rsid w:val="00C53A90"/>
    <w:pPr>
      <w:autoSpaceDE w:val="0"/>
      <w:autoSpaceDN w:val="0"/>
      <w:adjustRightInd w:val="0"/>
      <w:spacing w:after="0" w:line="240" w:lineRule="auto"/>
    </w:pPr>
    <w:rPr>
      <w:rFonts w:ascii="Times New Roman" w:hAnsi="Times New Roman" w:cs="Times New Roman"/>
      <w:sz w:val="28"/>
      <w:szCs w:val="28"/>
    </w:rPr>
  </w:style>
  <w:style w:type="paragraph" w:styleId="a9">
    <w:name w:val="No Spacing"/>
    <w:qFormat/>
    <w:rsid w:val="008C5532"/>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1D41BF"/>
    <w:rPr>
      <w:rFonts w:ascii="Segoe UI" w:hAnsi="Segoe UI" w:cs="Segoe UI"/>
      <w:sz w:val="18"/>
      <w:szCs w:val="18"/>
    </w:rPr>
  </w:style>
  <w:style w:type="character" w:customStyle="1" w:styleId="ab">
    <w:name w:val="Текст выноски Знак"/>
    <w:basedOn w:val="a0"/>
    <w:link w:val="aa"/>
    <w:uiPriority w:val="99"/>
    <w:semiHidden/>
    <w:rsid w:val="001D41BF"/>
    <w:rPr>
      <w:rFonts w:ascii="Segoe UI" w:eastAsia="Times New Roman" w:hAnsi="Segoe UI" w:cs="Segoe UI"/>
      <w:sz w:val="18"/>
      <w:szCs w:val="18"/>
      <w:lang w:eastAsia="ru-RU"/>
    </w:rPr>
  </w:style>
  <w:style w:type="paragraph" w:styleId="ac">
    <w:name w:val="Normal (Web)"/>
    <w:basedOn w:val="a"/>
    <w:uiPriority w:val="99"/>
    <w:unhideWhenUsed/>
    <w:rsid w:val="00A1711C"/>
    <w:pPr>
      <w:spacing w:before="100" w:beforeAutospacing="1" w:after="100" w:afterAutospacing="1"/>
    </w:pPr>
    <w:rPr>
      <w:sz w:val="24"/>
      <w:szCs w:val="24"/>
    </w:rPr>
  </w:style>
  <w:style w:type="paragraph" w:customStyle="1" w:styleId="Standard">
    <w:name w:val="Standard"/>
    <w:rsid w:val="0059098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10">
    <w:name w:val="Заголовок 1 Знак"/>
    <w:basedOn w:val="a0"/>
    <w:link w:val="1"/>
    <w:uiPriority w:val="9"/>
    <w:rsid w:val="00DF4858"/>
    <w:rPr>
      <w:rFonts w:asciiTheme="majorHAnsi" w:eastAsiaTheme="majorEastAsia" w:hAnsiTheme="majorHAnsi" w:cstheme="majorBidi"/>
      <w:color w:val="365F91" w:themeColor="accent1" w:themeShade="BF"/>
      <w:sz w:val="32"/>
      <w:szCs w:val="32"/>
      <w:lang w:eastAsia="ru-RU"/>
    </w:rPr>
  </w:style>
  <w:style w:type="character" w:styleId="ad">
    <w:name w:val="Hyperlink"/>
    <w:basedOn w:val="a0"/>
    <w:uiPriority w:val="99"/>
    <w:semiHidden/>
    <w:unhideWhenUsed/>
    <w:rsid w:val="00175756"/>
    <w:rPr>
      <w:color w:val="0000FF"/>
      <w:u w:val="single"/>
    </w:rPr>
  </w:style>
  <w:style w:type="character" w:styleId="ae">
    <w:name w:val="FollowedHyperlink"/>
    <w:basedOn w:val="a0"/>
    <w:uiPriority w:val="99"/>
    <w:semiHidden/>
    <w:unhideWhenUsed/>
    <w:rsid w:val="00175756"/>
    <w:rPr>
      <w:color w:val="800080"/>
      <w:u w:val="single"/>
    </w:rPr>
  </w:style>
  <w:style w:type="paragraph" w:customStyle="1" w:styleId="msonormal0">
    <w:name w:val="msonormal"/>
    <w:basedOn w:val="a"/>
    <w:rsid w:val="00175756"/>
    <w:pPr>
      <w:spacing w:before="100" w:beforeAutospacing="1" w:after="100" w:afterAutospacing="1"/>
    </w:pPr>
    <w:rPr>
      <w:sz w:val="24"/>
      <w:szCs w:val="24"/>
    </w:rPr>
  </w:style>
  <w:style w:type="paragraph" w:customStyle="1" w:styleId="font5">
    <w:name w:val="font5"/>
    <w:basedOn w:val="a"/>
    <w:rsid w:val="00175756"/>
    <w:pPr>
      <w:spacing w:before="100" w:beforeAutospacing="1" w:after="100" w:afterAutospacing="1"/>
    </w:pPr>
    <w:rPr>
      <w:rFonts w:ascii="Tahoma" w:hAnsi="Tahoma" w:cs="Tahoma"/>
      <w:b/>
      <w:bCs/>
      <w:color w:val="000000"/>
      <w:sz w:val="18"/>
      <w:szCs w:val="18"/>
    </w:rPr>
  </w:style>
  <w:style w:type="paragraph" w:customStyle="1" w:styleId="xl63">
    <w:name w:val="xl63"/>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
    <w:rsid w:val="00175756"/>
    <w:pPr>
      <w:spacing w:before="100" w:beforeAutospacing="1" w:after="100" w:afterAutospacing="1"/>
    </w:pPr>
    <w:rPr>
      <w:color w:val="000000"/>
    </w:rPr>
  </w:style>
  <w:style w:type="paragraph" w:customStyle="1" w:styleId="xl66">
    <w:name w:val="xl66"/>
    <w:basedOn w:val="a"/>
    <w:rsid w:val="00175756"/>
    <w:pPr>
      <w:spacing w:before="100" w:beforeAutospacing="1" w:after="100" w:afterAutospacing="1"/>
      <w:textAlignment w:val="center"/>
    </w:pPr>
    <w:rPr>
      <w:color w:val="000000"/>
    </w:rPr>
  </w:style>
  <w:style w:type="paragraph" w:customStyle="1" w:styleId="xl67">
    <w:name w:val="xl67"/>
    <w:basedOn w:val="a"/>
    <w:rsid w:val="00175756"/>
    <w:pPr>
      <w:spacing w:before="100" w:beforeAutospacing="1" w:after="100" w:afterAutospacing="1"/>
      <w:jc w:val="center"/>
      <w:textAlignment w:val="center"/>
    </w:pPr>
    <w:rPr>
      <w:color w:val="000000"/>
    </w:rPr>
  </w:style>
  <w:style w:type="paragraph" w:customStyle="1" w:styleId="xl68">
    <w:name w:val="xl68"/>
    <w:basedOn w:val="a"/>
    <w:rsid w:val="00175756"/>
    <w:pPr>
      <w:pBdr>
        <w:bottom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2">
    <w:name w:val="xl72"/>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5">
    <w:name w:val="xl75"/>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6">
    <w:name w:val="xl76"/>
    <w:basedOn w:val="a"/>
    <w:rsid w:val="00175756"/>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1757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1">
    <w:name w:val="xl81"/>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3">
    <w:name w:val="xl83"/>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4">
    <w:name w:val="xl84"/>
    <w:basedOn w:val="a"/>
    <w:rsid w:val="00175756"/>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
    <w:rsid w:val="00175756"/>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86">
    <w:name w:val="xl86"/>
    <w:basedOn w:val="a"/>
    <w:rsid w:val="00175756"/>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7">
    <w:name w:val="xl87"/>
    <w:basedOn w:val="a"/>
    <w:rsid w:val="0017575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8">
    <w:name w:val="xl88"/>
    <w:basedOn w:val="a"/>
    <w:rsid w:val="00175756"/>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17575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175756"/>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526">
      <w:bodyDiv w:val="1"/>
      <w:marLeft w:val="0"/>
      <w:marRight w:val="0"/>
      <w:marTop w:val="0"/>
      <w:marBottom w:val="0"/>
      <w:divBdr>
        <w:top w:val="none" w:sz="0" w:space="0" w:color="auto"/>
        <w:left w:val="none" w:sz="0" w:space="0" w:color="auto"/>
        <w:bottom w:val="none" w:sz="0" w:space="0" w:color="auto"/>
        <w:right w:val="none" w:sz="0" w:space="0" w:color="auto"/>
      </w:divBdr>
    </w:div>
    <w:div w:id="95029935">
      <w:bodyDiv w:val="1"/>
      <w:marLeft w:val="0"/>
      <w:marRight w:val="0"/>
      <w:marTop w:val="0"/>
      <w:marBottom w:val="0"/>
      <w:divBdr>
        <w:top w:val="none" w:sz="0" w:space="0" w:color="auto"/>
        <w:left w:val="none" w:sz="0" w:space="0" w:color="auto"/>
        <w:bottom w:val="none" w:sz="0" w:space="0" w:color="auto"/>
        <w:right w:val="none" w:sz="0" w:space="0" w:color="auto"/>
      </w:divBdr>
    </w:div>
    <w:div w:id="117728063">
      <w:bodyDiv w:val="1"/>
      <w:marLeft w:val="0"/>
      <w:marRight w:val="0"/>
      <w:marTop w:val="0"/>
      <w:marBottom w:val="0"/>
      <w:divBdr>
        <w:top w:val="none" w:sz="0" w:space="0" w:color="auto"/>
        <w:left w:val="none" w:sz="0" w:space="0" w:color="auto"/>
        <w:bottom w:val="none" w:sz="0" w:space="0" w:color="auto"/>
        <w:right w:val="none" w:sz="0" w:space="0" w:color="auto"/>
      </w:divBdr>
    </w:div>
    <w:div w:id="120391005">
      <w:bodyDiv w:val="1"/>
      <w:marLeft w:val="0"/>
      <w:marRight w:val="0"/>
      <w:marTop w:val="0"/>
      <w:marBottom w:val="0"/>
      <w:divBdr>
        <w:top w:val="none" w:sz="0" w:space="0" w:color="auto"/>
        <w:left w:val="none" w:sz="0" w:space="0" w:color="auto"/>
        <w:bottom w:val="none" w:sz="0" w:space="0" w:color="auto"/>
        <w:right w:val="none" w:sz="0" w:space="0" w:color="auto"/>
      </w:divBdr>
    </w:div>
    <w:div w:id="193227451">
      <w:bodyDiv w:val="1"/>
      <w:marLeft w:val="0"/>
      <w:marRight w:val="0"/>
      <w:marTop w:val="0"/>
      <w:marBottom w:val="0"/>
      <w:divBdr>
        <w:top w:val="none" w:sz="0" w:space="0" w:color="auto"/>
        <w:left w:val="none" w:sz="0" w:space="0" w:color="auto"/>
        <w:bottom w:val="none" w:sz="0" w:space="0" w:color="auto"/>
        <w:right w:val="none" w:sz="0" w:space="0" w:color="auto"/>
      </w:divBdr>
    </w:div>
    <w:div w:id="257101798">
      <w:bodyDiv w:val="1"/>
      <w:marLeft w:val="0"/>
      <w:marRight w:val="0"/>
      <w:marTop w:val="0"/>
      <w:marBottom w:val="0"/>
      <w:divBdr>
        <w:top w:val="none" w:sz="0" w:space="0" w:color="auto"/>
        <w:left w:val="none" w:sz="0" w:space="0" w:color="auto"/>
        <w:bottom w:val="none" w:sz="0" w:space="0" w:color="auto"/>
        <w:right w:val="none" w:sz="0" w:space="0" w:color="auto"/>
      </w:divBdr>
    </w:div>
    <w:div w:id="287931058">
      <w:bodyDiv w:val="1"/>
      <w:marLeft w:val="0"/>
      <w:marRight w:val="0"/>
      <w:marTop w:val="0"/>
      <w:marBottom w:val="0"/>
      <w:divBdr>
        <w:top w:val="none" w:sz="0" w:space="0" w:color="auto"/>
        <w:left w:val="none" w:sz="0" w:space="0" w:color="auto"/>
        <w:bottom w:val="none" w:sz="0" w:space="0" w:color="auto"/>
        <w:right w:val="none" w:sz="0" w:space="0" w:color="auto"/>
      </w:divBdr>
    </w:div>
    <w:div w:id="339742254">
      <w:bodyDiv w:val="1"/>
      <w:marLeft w:val="0"/>
      <w:marRight w:val="0"/>
      <w:marTop w:val="0"/>
      <w:marBottom w:val="0"/>
      <w:divBdr>
        <w:top w:val="none" w:sz="0" w:space="0" w:color="auto"/>
        <w:left w:val="none" w:sz="0" w:space="0" w:color="auto"/>
        <w:bottom w:val="none" w:sz="0" w:space="0" w:color="auto"/>
        <w:right w:val="none" w:sz="0" w:space="0" w:color="auto"/>
      </w:divBdr>
    </w:div>
    <w:div w:id="365064170">
      <w:bodyDiv w:val="1"/>
      <w:marLeft w:val="0"/>
      <w:marRight w:val="0"/>
      <w:marTop w:val="0"/>
      <w:marBottom w:val="0"/>
      <w:divBdr>
        <w:top w:val="none" w:sz="0" w:space="0" w:color="auto"/>
        <w:left w:val="none" w:sz="0" w:space="0" w:color="auto"/>
        <w:bottom w:val="none" w:sz="0" w:space="0" w:color="auto"/>
        <w:right w:val="none" w:sz="0" w:space="0" w:color="auto"/>
      </w:divBdr>
    </w:div>
    <w:div w:id="435445223">
      <w:bodyDiv w:val="1"/>
      <w:marLeft w:val="0"/>
      <w:marRight w:val="0"/>
      <w:marTop w:val="0"/>
      <w:marBottom w:val="0"/>
      <w:divBdr>
        <w:top w:val="none" w:sz="0" w:space="0" w:color="auto"/>
        <w:left w:val="none" w:sz="0" w:space="0" w:color="auto"/>
        <w:bottom w:val="none" w:sz="0" w:space="0" w:color="auto"/>
        <w:right w:val="none" w:sz="0" w:space="0" w:color="auto"/>
      </w:divBdr>
    </w:div>
    <w:div w:id="480274714">
      <w:bodyDiv w:val="1"/>
      <w:marLeft w:val="0"/>
      <w:marRight w:val="0"/>
      <w:marTop w:val="0"/>
      <w:marBottom w:val="0"/>
      <w:divBdr>
        <w:top w:val="none" w:sz="0" w:space="0" w:color="auto"/>
        <w:left w:val="none" w:sz="0" w:space="0" w:color="auto"/>
        <w:bottom w:val="none" w:sz="0" w:space="0" w:color="auto"/>
        <w:right w:val="none" w:sz="0" w:space="0" w:color="auto"/>
      </w:divBdr>
    </w:div>
    <w:div w:id="518198030">
      <w:bodyDiv w:val="1"/>
      <w:marLeft w:val="0"/>
      <w:marRight w:val="0"/>
      <w:marTop w:val="0"/>
      <w:marBottom w:val="0"/>
      <w:divBdr>
        <w:top w:val="none" w:sz="0" w:space="0" w:color="auto"/>
        <w:left w:val="none" w:sz="0" w:space="0" w:color="auto"/>
        <w:bottom w:val="none" w:sz="0" w:space="0" w:color="auto"/>
        <w:right w:val="none" w:sz="0" w:space="0" w:color="auto"/>
      </w:divBdr>
    </w:div>
    <w:div w:id="520974318">
      <w:bodyDiv w:val="1"/>
      <w:marLeft w:val="0"/>
      <w:marRight w:val="0"/>
      <w:marTop w:val="0"/>
      <w:marBottom w:val="0"/>
      <w:divBdr>
        <w:top w:val="none" w:sz="0" w:space="0" w:color="auto"/>
        <w:left w:val="none" w:sz="0" w:space="0" w:color="auto"/>
        <w:bottom w:val="none" w:sz="0" w:space="0" w:color="auto"/>
        <w:right w:val="none" w:sz="0" w:space="0" w:color="auto"/>
      </w:divBdr>
    </w:div>
    <w:div w:id="521555276">
      <w:bodyDiv w:val="1"/>
      <w:marLeft w:val="0"/>
      <w:marRight w:val="0"/>
      <w:marTop w:val="0"/>
      <w:marBottom w:val="0"/>
      <w:divBdr>
        <w:top w:val="none" w:sz="0" w:space="0" w:color="auto"/>
        <w:left w:val="none" w:sz="0" w:space="0" w:color="auto"/>
        <w:bottom w:val="none" w:sz="0" w:space="0" w:color="auto"/>
        <w:right w:val="none" w:sz="0" w:space="0" w:color="auto"/>
      </w:divBdr>
    </w:div>
    <w:div w:id="564682238">
      <w:bodyDiv w:val="1"/>
      <w:marLeft w:val="0"/>
      <w:marRight w:val="0"/>
      <w:marTop w:val="0"/>
      <w:marBottom w:val="0"/>
      <w:divBdr>
        <w:top w:val="none" w:sz="0" w:space="0" w:color="auto"/>
        <w:left w:val="none" w:sz="0" w:space="0" w:color="auto"/>
        <w:bottom w:val="none" w:sz="0" w:space="0" w:color="auto"/>
        <w:right w:val="none" w:sz="0" w:space="0" w:color="auto"/>
      </w:divBdr>
    </w:div>
    <w:div w:id="641076891">
      <w:bodyDiv w:val="1"/>
      <w:marLeft w:val="0"/>
      <w:marRight w:val="0"/>
      <w:marTop w:val="0"/>
      <w:marBottom w:val="0"/>
      <w:divBdr>
        <w:top w:val="none" w:sz="0" w:space="0" w:color="auto"/>
        <w:left w:val="none" w:sz="0" w:space="0" w:color="auto"/>
        <w:bottom w:val="none" w:sz="0" w:space="0" w:color="auto"/>
        <w:right w:val="none" w:sz="0" w:space="0" w:color="auto"/>
      </w:divBdr>
    </w:div>
    <w:div w:id="666589544">
      <w:bodyDiv w:val="1"/>
      <w:marLeft w:val="0"/>
      <w:marRight w:val="0"/>
      <w:marTop w:val="0"/>
      <w:marBottom w:val="0"/>
      <w:divBdr>
        <w:top w:val="none" w:sz="0" w:space="0" w:color="auto"/>
        <w:left w:val="none" w:sz="0" w:space="0" w:color="auto"/>
        <w:bottom w:val="none" w:sz="0" w:space="0" w:color="auto"/>
        <w:right w:val="none" w:sz="0" w:space="0" w:color="auto"/>
      </w:divBdr>
    </w:div>
    <w:div w:id="671762193">
      <w:bodyDiv w:val="1"/>
      <w:marLeft w:val="0"/>
      <w:marRight w:val="0"/>
      <w:marTop w:val="0"/>
      <w:marBottom w:val="0"/>
      <w:divBdr>
        <w:top w:val="none" w:sz="0" w:space="0" w:color="auto"/>
        <w:left w:val="none" w:sz="0" w:space="0" w:color="auto"/>
        <w:bottom w:val="none" w:sz="0" w:space="0" w:color="auto"/>
        <w:right w:val="none" w:sz="0" w:space="0" w:color="auto"/>
      </w:divBdr>
    </w:div>
    <w:div w:id="779373039">
      <w:bodyDiv w:val="1"/>
      <w:marLeft w:val="0"/>
      <w:marRight w:val="0"/>
      <w:marTop w:val="0"/>
      <w:marBottom w:val="0"/>
      <w:divBdr>
        <w:top w:val="none" w:sz="0" w:space="0" w:color="auto"/>
        <w:left w:val="none" w:sz="0" w:space="0" w:color="auto"/>
        <w:bottom w:val="none" w:sz="0" w:space="0" w:color="auto"/>
        <w:right w:val="none" w:sz="0" w:space="0" w:color="auto"/>
      </w:divBdr>
    </w:div>
    <w:div w:id="813178766">
      <w:bodyDiv w:val="1"/>
      <w:marLeft w:val="0"/>
      <w:marRight w:val="0"/>
      <w:marTop w:val="0"/>
      <w:marBottom w:val="0"/>
      <w:divBdr>
        <w:top w:val="none" w:sz="0" w:space="0" w:color="auto"/>
        <w:left w:val="none" w:sz="0" w:space="0" w:color="auto"/>
        <w:bottom w:val="none" w:sz="0" w:space="0" w:color="auto"/>
        <w:right w:val="none" w:sz="0" w:space="0" w:color="auto"/>
      </w:divBdr>
    </w:div>
    <w:div w:id="833957506">
      <w:bodyDiv w:val="1"/>
      <w:marLeft w:val="0"/>
      <w:marRight w:val="0"/>
      <w:marTop w:val="0"/>
      <w:marBottom w:val="0"/>
      <w:divBdr>
        <w:top w:val="none" w:sz="0" w:space="0" w:color="auto"/>
        <w:left w:val="none" w:sz="0" w:space="0" w:color="auto"/>
        <w:bottom w:val="none" w:sz="0" w:space="0" w:color="auto"/>
        <w:right w:val="none" w:sz="0" w:space="0" w:color="auto"/>
      </w:divBdr>
    </w:div>
    <w:div w:id="884633622">
      <w:bodyDiv w:val="1"/>
      <w:marLeft w:val="0"/>
      <w:marRight w:val="0"/>
      <w:marTop w:val="0"/>
      <w:marBottom w:val="0"/>
      <w:divBdr>
        <w:top w:val="none" w:sz="0" w:space="0" w:color="auto"/>
        <w:left w:val="none" w:sz="0" w:space="0" w:color="auto"/>
        <w:bottom w:val="none" w:sz="0" w:space="0" w:color="auto"/>
        <w:right w:val="none" w:sz="0" w:space="0" w:color="auto"/>
      </w:divBdr>
    </w:div>
    <w:div w:id="892083280">
      <w:bodyDiv w:val="1"/>
      <w:marLeft w:val="0"/>
      <w:marRight w:val="0"/>
      <w:marTop w:val="0"/>
      <w:marBottom w:val="0"/>
      <w:divBdr>
        <w:top w:val="none" w:sz="0" w:space="0" w:color="auto"/>
        <w:left w:val="none" w:sz="0" w:space="0" w:color="auto"/>
        <w:bottom w:val="none" w:sz="0" w:space="0" w:color="auto"/>
        <w:right w:val="none" w:sz="0" w:space="0" w:color="auto"/>
      </w:divBdr>
    </w:div>
    <w:div w:id="919557225">
      <w:bodyDiv w:val="1"/>
      <w:marLeft w:val="0"/>
      <w:marRight w:val="0"/>
      <w:marTop w:val="0"/>
      <w:marBottom w:val="0"/>
      <w:divBdr>
        <w:top w:val="none" w:sz="0" w:space="0" w:color="auto"/>
        <w:left w:val="none" w:sz="0" w:space="0" w:color="auto"/>
        <w:bottom w:val="none" w:sz="0" w:space="0" w:color="auto"/>
        <w:right w:val="none" w:sz="0" w:space="0" w:color="auto"/>
      </w:divBdr>
    </w:div>
    <w:div w:id="920140824">
      <w:bodyDiv w:val="1"/>
      <w:marLeft w:val="0"/>
      <w:marRight w:val="0"/>
      <w:marTop w:val="0"/>
      <w:marBottom w:val="0"/>
      <w:divBdr>
        <w:top w:val="none" w:sz="0" w:space="0" w:color="auto"/>
        <w:left w:val="none" w:sz="0" w:space="0" w:color="auto"/>
        <w:bottom w:val="none" w:sz="0" w:space="0" w:color="auto"/>
        <w:right w:val="none" w:sz="0" w:space="0" w:color="auto"/>
      </w:divBdr>
    </w:div>
    <w:div w:id="920682403">
      <w:bodyDiv w:val="1"/>
      <w:marLeft w:val="0"/>
      <w:marRight w:val="0"/>
      <w:marTop w:val="0"/>
      <w:marBottom w:val="0"/>
      <w:divBdr>
        <w:top w:val="none" w:sz="0" w:space="0" w:color="auto"/>
        <w:left w:val="none" w:sz="0" w:space="0" w:color="auto"/>
        <w:bottom w:val="none" w:sz="0" w:space="0" w:color="auto"/>
        <w:right w:val="none" w:sz="0" w:space="0" w:color="auto"/>
      </w:divBdr>
    </w:div>
    <w:div w:id="970937546">
      <w:bodyDiv w:val="1"/>
      <w:marLeft w:val="0"/>
      <w:marRight w:val="0"/>
      <w:marTop w:val="0"/>
      <w:marBottom w:val="0"/>
      <w:divBdr>
        <w:top w:val="none" w:sz="0" w:space="0" w:color="auto"/>
        <w:left w:val="none" w:sz="0" w:space="0" w:color="auto"/>
        <w:bottom w:val="none" w:sz="0" w:space="0" w:color="auto"/>
        <w:right w:val="none" w:sz="0" w:space="0" w:color="auto"/>
      </w:divBdr>
    </w:div>
    <w:div w:id="999894555">
      <w:bodyDiv w:val="1"/>
      <w:marLeft w:val="0"/>
      <w:marRight w:val="0"/>
      <w:marTop w:val="0"/>
      <w:marBottom w:val="0"/>
      <w:divBdr>
        <w:top w:val="none" w:sz="0" w:space="0" w:color="auto"/>
        <w:left w:val="none" w:sz="0" w:space="0" w:color="auto"/>
        <w:bottom w:val="none" w:sz="0" w:space="0" w:color="auto"/>
        <w:right w:val="none" w:sz="0" w:space="0" w:color="auto"/>
      </w:divBdr>
    </w:div>
    <w:div w:id="1077019770">
      <w:bodyDiv w:val="1"/>
      <w:marLeft w:val="0"/>
      <w:marRight w:val="0"/>
      <w:marTop w:val="0"/>
      <w:marBottom w:val="0"/>
      <w:divBdr>
        <w:top w:val="none" w:sz="0" w:space="0" w:color="auto"/>
        <w:left w:val="none" w:sz="0" w:space="0" w:color="auto"/>
        <w:bottom w:val="none" w:sz="0" w:space="0" w:color="auto"/>
        <w:right w:val="none" w:sz="0" w:space="0" w:color="auto"/>
      </w:divBdr>
    </w:div>
    <w:div w:id="1105269812">
      <w:bodyDiv w:val="1"/>
      <w:marLeft w:val="0"/>
      <w:marRight w:val="0"/>
      <w:marTop w:val="0"/>
      <w:marBottom w:val="0"/>
      <w:divBdr>
        <w:top w:val="none" w:sz="0" w:space="0" w:color="auto"/>
        <w:left w:val="none" w:sz="0" w:space="0" w:color="auto"/>
        <w:bottom w:val="none" w:sz="0" w:space="0" w:color="auto"/>
        <w:right w:val="none" w:sz="0" w:space="0" w:color="auto"/>
      </w:divBdr>
    </w:div>
    <w:div w:id="1115295030">
      <w:bodyDiv w:val="1"/>
      <w:marLeft w:val="0"/>
      <w:marRight w:val="0"/>
      <w:marTop w:val="0"/>
      <w:marBottom w:val="0"/>
      <w:divBdr>
        <w:top w:val="none" w:sz="0" w:space="0" w:color="auto"/>
        <w:left w:val="none" w:sz="0" w:space="0" w:color="auto"/>
        <w:bottom w:val="none" w:sz="0" w:space="0" w:color="auto"/>
        <w:right w:val="none" w:sz="0" w:space="0" w:color="auto"/>
      </w:divBdr>
    </w:div>
    <w:div w:id="1198740894">
      <w:bodyDiv w:val="1"/>
      <w:marLeft w:val="0"/>
      <w:marRight w:val="0"/>
      <w:marTop w:val="0"/>
      <w:marBottom w:val="0"/>
      <w:divBdr>
        <w:top w:val="none" w:sz="0" w:space="0" w:color="auto"/>
        <w:left w:val="none" w:sz="0" w:space="0" w:color="auto"/>
        <w:bottom w:val="none" w:sz="0" w:space="0" w:color="auto"/>
        <w:right w:val="none" w:sz="0" w:space="0" w:color="auto"/>
      </w:divBdr>
    </w:div>
    <w:div w:id="1208909259">
      <w:bodyDiv w:val="1"/>
      <w:marLeft w:val="0"/>
      <w:marRight w:val="0"/>
      <w:marTop w:val="0"/>
      <w:marBottom w:val="0"/>
      <w:divBdr>
        <w:top w:val="none" w:sz="0" w:space="0" w:color="auto"/>
        <w:left w:val="none" w:sz="0" w:space="0" w:color="auto"/>
        <w:bottom w:val="none" w:sz="0" w:space="0" w:color="auto"/>
        <w:right w:val="none" w:sz="0" w:space="0" w:color="auto"/>
      </w:divBdr>
    </w:div>
    <w:div w:id="1244755142">
      <w:bodyDiv w:val="1"/>
      <w:marLeft w:val="0"/>
      <w:marRight w:val="0"/>
      <w:marTop w:val="0"/>
      <w:marBottom w:val="0"/>
      <w:divBdr>
        <w:top w:val="none" w:sz="0" w:space="0" w:color="auto"/>
        <w:left w:val="none" w:sz="0" w:space="0" w:color="auto"/>
        <w:bottom w:val="none" w:sz="0" w:space="0" w:color="auto"/>
        <w:right w:val="none" w:sz="0" w:space="0" w:color="auto"/>
      </w:divBdr>
    </w:div>
    <w:div w:id="1250236489">
      <w:bodyDiv w:val="1"/>
      <w:marLeft w:val="0"/>
      <w:marRight w:val="0"/>
      <w:marTop w:val="0"/>
      <w:marBottom w:val="0"/>
      <w:divBdr>
        <w:top w:val="none" w:sz="0" w:space="0" w:color="auto"/>
        <w:left w:val="none" w:sz="0" w:space="0" w:color="auto"/>
        <w:bottom w:val="none" w:sz="0" w:space="0" w:color="auto"/>
        <w:right w:val="none" w:sz="0" w:space="0" w:color="auto"/>
      </w:divBdr>
    </w:div>
    <w:div w:id="1275600229">
      <w:bodyDiv w:val="1"/>
      <w:marLeft w:val="0"/>
      <w:marRight w:val="0"/>
      <w:marTop w:val="0"/>
      <w:marBottom w:val="0"/>
      <w:divBdr>
        <w:top w:val="none" w:sz="0" w:space="0" w:color="auto"/>
        <w:left w:val="none" w:sz="0" w:space="0" w:color="auto"/>
        <w:bottom w:val="none" w:sz="0" w:space="0" w:color="auto"/>
        <w:right w:val="none" w:sz="0" w:space="0" w:color="auto"/>
      </w:divBdr>
    </w:div>
    <w:div w:id="1286235655">
      <w:bodyDiv w:val="1"/>
      <w:marLeft w:val="0"/>
      <w:marRight w:val="0"/>
      <w:marTop w:val="0"/>
      <w:marBottom w:val="0"/>
      <w:divBdr>
        <w:top w:val="none" w:sz="0" w:space="0" w:color="auto"/>
        <w:left w:val="none" w:sz="0" w:space="0" w:color="auto"/>
        <w:bottom w:val="none" w:sz="0" w:space="0" w:color="auto"/>
        <w:right w:val="none" w:sz="0" w:space="0" w:color="auto"/>
      </w:divBdr>
    </w:div>
    <w:div w:id="1438867199">
      <w:bodyDiv w:val="1"/>
      <w:marLeft w:val="0"/>
      <w:marRight w:val="0"/>
      <w:marTop w:val="0"/>
      <w:marBottom w:val="0"/>
      <w:divBdr>
        <w:top w:val="none" w:sz="0" w:space="0" w:color="auto"/>
        <w:left w:val="none" w:sz="0" w:space="0" w:color="auto"/>
        <w:bottom w:val="none" w:sz="0" w:space="0" w:color="auto"/>
        <w:right w:val="none" w:sz="0" w:space="0" w:color="auto"/>
      </w:divBdr>
    </w:div>
    <w:div w:id="1464617930">
      <w:bodyDiv w:val="1"/>
      <w:marLeft w:val="0"/>
      <w:marRight w:val="0"/>
      <w:marTop w:val="0"/>
      <w:marBottom w:val="0"/>
      <w:divBdr>
        <w:top w:val="none" w:sz="0" w:space="0" w:color="auto"/>
        <w:left w:val="none" w:sz="0" w:space="0" w:color="auto"/>
        <w:bottom w:val="none" w:sz="0" w:space="0" w:color="auto"/>
        <w:right w:val="none" w:sz="0" w:space="0" w:color="auto"/>
      </w:divBdr>
    </w:div>
    <w:div w:id="1525902387">
      <w:bodyDiv w:val="1"/>
      <w:marLeft w:val="0"/>
      <w:marRight w:val="0"/>
      <w:marTop w:val="0"/>
      <w:marBottom w:val="0"/>
      <w:divBdr>
        <w:top w:val="none" w:sz="0" w:space="0" w:color="auto"/>
        <w:left w:val="none" w:sz="0" w:space="0" w:color="auto"/>
        <w:bottom w:val="none" w:sz="0" w:space="0" w:color="auto"/>
        <w:right w:val="none" w:sz="0" w:space="0" w:color="auto"/>
      </w:divBdr>
    </w:div>
    <w:div w:id="1531870363">
      <w:bodyDiv w:val="1"/>
      <w:marLeft w:val="0"/>
      <w:marRight w:val="0"/>
      <w:marTop w:val="0"/>
      <w:marBottom w:val="0"/>
      <w:divBdr>
        <w:top w:val="none" w:sz="0" w:space="0" w:color="auto"/>
        <w:left w:val="none" w:sz="0" w:space="0" w:color="auto"/>
        <w:bottom w:val="none" w:sz="0" w:space="0" w:color="auto"/>
        <w:right w:val="none" w:sz="0" w:space="0" w:color="auto"/>
      </w:divBdr>
    </w:div>
    <w:div w:id="1553888125">
      <w:bodyDiv w:val="1"/>
      <w:marLeft w:val="0"/>
      <w:marRight w:val="0"/>
      <w:marTop w:val="0"/>
      <w:marBottom w:val="0"/>
      <w:divBdr>
        <w:top w:val="none" w:sz="0" w:space="0" w:color="auto"/>
        <w:left w:val="none" w:sz="0" w:space="0" w:color="auto"/>
        <w:bottom w:val="none" w:sz="0" w:space="0" w:color="auto"/>
        <w:right w:val="none" w:sz="0" w:space="0" w:color="auto"/>
      </w:divBdr>
    </w:div>
    <w:div w:id="1604267536">
      <w:bodyDiv w:val="1"/>
      <w:marLeft w:val="0"/>
      <w:marRight w:val="0"/>
      <w:marTop w:val="0"/>
      <w:marBottom w:val="0"/>
      <w:divBdr>
        <w:top w:val="none" w:sz="0" w:space="0" w:color="auto"/>
        <w:left w:val="none" w:sz="0" w:space="0" w:color="auto"/>
        <w:bottom w:val="none" w:sz="0" w:space="0" w:color="auto"/>
        <w:right w:val="none" w:sz="0" w:space="0" w:color="auto"/>
      </w:divBdr>
    </w:div>
    <w:div w:id="1632518355">
      <w:bodyDiv w:val="1"/>
      <w:marLeft w:val="0"/>
      <w:marRight w:val="0"/>
      <w:marTop w:val="0"/>
      <w:marBottom w:val="0"/>
      <w:divBdr>
        <w:top w:val="none" w:sz="0" w:space="0" w:color="auto"/>
        <w:left w:val="none" w:sz="0" w:space="0" w:color="auto"/>
        <w:bottom w:val="none" w:sz="0" w:space="0" w:color="auto"/>
        <w:right w:val="none" w:sz="0" w:space="0" w:color="auto"/>
      </w:divBdr>
    </w:div>
    <w:div w:id="1670212525">
      <w:bodyDiv w:val="1"/>
      <w:marLeft w:val="0"/>
      <w:marRight w:val="0"/>
      <w:marTop w:val="0"/>
      <w:marBottom w:val="0"/>
      <w:divBdr>
        <w:top w:val="none" w:sz="0" w:space="0" w:color="auto"/>
        <w:left w:val="none" w:sz="0" w:space="0" w:color="auto"/>
        <w:bottom w:val="none" w:sz="0" w:space="0" w:color="auto"/>
        <w:right w:val="none" w:sz="0" w:space="0" w:color="auto"/>
      </w:divBdr>
    </w:div>
    <w:div w:id="1684815160">
      <w:bodyDiv w:val="1"/>
      <w:marLeft w:val="0"/>
      <w:marRight w:val="0"/>
      <w:marTop w:val="0"/>
      <w:marBottom w:val="0"/>
      <w:divBdr>
        <w:top w:val="none" w:sz="0" w:space="0" w:color="auto"/>
        <w:left w:val="none" w:sz="0" w:space="0" w:color="auto"/>
        <w:bottom w:val="none" w:sz="0" w:space="0" w:color="auto"/>
        <w:right w:val="none" w:sz="0" w:space="0" w:color="auto"/>
      </w:divBdr>
    </w:div>
    <w:div w:id="1699087935">
      <w:bodyDiv w:val="1"/>
      <w:marLeft w:val="0"/>
      <w:marRight w:val="0"/>
      <w:marTop w:val="0"/>
      <w:marBottom w:val="0"/>
      <w:divBdr>
        <w:top w:val="none" w:sz="0" w:space="0" w:color="auto"/>
        <w:left w:val="none" w:sz="0" w:space="0" w:color="auto"/>
        <w:bottom w:val="none" w:sz="0" w:space="0" w:color="auto"/>
        <w:right w:val="none" w:sz="0" w:space="0" w:color="auto"/>
      </w:divBdr>
    </w:div>
    <w:div w:id="1715540750">
      <w:bodyDiv w:val="1"/>
      <w:marLeft w:val="0"/>
      <w:marRight w:val="0"/>
      <w:marTop w:val="0"/>
      <w:marBottom w:val="0"/>
      <w:divBdr>
        <w:top w:val="none" w:sz="0" w:space="0" w:color="auto"/>
        <w:left w:val="none" w:sz="0" w:space="0" w:color="auto"/>
        <w:bottom w:val="none" w:sz="0" w:space="0" w:color="auto"/>
        <w:right w:val="none" w:sz="0" w:space="0" w:color="auto"/>
      </w:divBdr>
    </w:div>
    <w:div w:id="1741170139">
      <w:bodyDiv w:val="1"/>
      <w:marLeft w:val="0"/>
      <w:marRight w:val="0"/>
      <w:marTop w:val="0"/>
      <w:marBottom w:val="0"/>
      <w:divBdr>
        <w:top w:val="none" w:sz="0" w:space="0" w:color="auto"/>
        <w:left w:val="none" w:sz="0" w:space="0" w:color="auto"/>
        <w:bottom w:val="none" w:sz="0" w:space="0" w:color="auto"/>
        <w:right w:val="none" w:sz="0" w:space="0" w:color="auto"/>
      </w:divBdr>
    </w:div>
    <w:div w:id="1755084969">
      <w:bodyDiv w:val="1"/>
      <w:marLeft w:val="0"/>
      <w:marRight w:val="0"/>
      <w:marTop w:val="0"/>
      <w:marBottom w:val="0"/>
      <w:divBdr>
        <w:top w:val="none" w:sz="0" w:space="0" w:color="auto"/>
        <w:left w:val="none" w:sz="0" w:space="0" w:color="auto"/>
        <w:bottom w:val="none" w:sz="0" w:space="0" w:color="auto"/>
        <w:right w:val="none" w:sz="0" w:space="0" w:color="auto"/>
      </w:divBdr>
    </w:div>
    <w:div w:id="1761098365">
      <w:bodyDiv w:val="1"/>
      <w:marLeft w:val="0"/>
      <w:marRight w:val="0"/>
      <w:marTop w:val="0"/>
      <w:marBottom w:val="0"/>
      <w:divBdr>
        <w:top w:val="none" w:sz="0" w:space="0" w:color="auto"/>
        <w:left w:val="none" w:sz="0" w:space="0" w:color="auto"/>
        <w:bottom w:val="none" w:sz="0" w:space="0" w:color="auto"/>
        <w:right w:val="none" w:sz="0" w:space="0" w:color="auto"/>
      </w:divBdr>
    </w:div>
    <w:div w:id="1801192218">
      <w:bodyDiv w:val="1"/>
      <w:marLeft w:val="0"/>
      <w:marRight w:val="0"/>
      <w:marTop w:val="0"/>
      <w:marBottom w:val="0"/>
      <w:divBdr>
        <w:top w:val="none" w:sz="0" w:space="0" w:color="auto"/>
        <w:left w:val="none" w:sz="0" w:space="0" w:color="auto"/>
        <w:bottom w:val="none" w:sz="0" w:space="0" w:color="auto"/>
        <w:right w:val="none" w:sz="0" w:space="0" w:color="auto"/>
      </w:divBdr>
    </w:div>
    <w:div w:id="1829903171">
      <w:bodyDiv w:val="1"/>
      <w:marLeft w:val="0"/>
      <w:marRight w:val="0"/>
      <w:marTop w:val="0"/>
      <w:marBottom w:val="0"/>
      <w:divBdr>
        <w:top w:val="none" w:sz="0" w:space="0" w:color="auto"/>
        <w:left w:val="none" w:sz="0" w:space="0" w:color="auto"/>
        <w:bottom w:val="none" w:sz="0" w:space="0" w:color="auto"/>
        <w:right w:val="none" w:sz="0" w:space="0" w:color="auto"/>
      </w:divBdr>
    </w:div>
    <w:div w:id="1904292804">
      <w:bodyDiv w:val="1"/>
      <w:marLeft w:val="0"/>
      <w:marRight w:val="0"/>
      <w:marTop w:val="0"/>
      <w:marBottom w:val="0"/>
      <w:divBdr>
        <w:top w:val="none" w:sz="0" w:space="0" w:color="auto"/>
        <w:left w:val="none" w:sz="0" w:space="0" w:color="auto"/>
        <w:bottom w:val="none" w:sz="0" w:space="0" w:color="auto"/>
        <w:right w:val="none" w:sz="0" w:space="0" w:color="auto"/>
      </w:divBdr>
    </w:div>
    <w:div w:id="1919749218">
      <w:bodyDiv w:val="1"/>
      <w:marLeft w:val="0"/>
      <w:marRight w:val="0"/>
      <w:marTop w:val="0"/>
      <w:marBottom w:val="0"/>
      <w:divBdr>
        <w:top w:val="none" w:sz="0" w:space="0" w:color="auto"/>
        <w:left w:val="none" w:sz="0" w:space="0" w:color="auto"/>
        <w:bottom w:val="none" w:sz="0" w:space="0" w:color="auto"/>
        <w:right w:val="none" w:sz="0" w:space="0" w:color="auto"/>
      </w:divBdr>
    </w:div>
    <w:div w:id="1972784448">
      <w:bodyDiv w:val="1"/>
      <w:marLeft w:val="0"/>
      <w:marRight w:val="0"/>
      <w:marTop w:val="0"/>
      <w:marBottom w:val="0"/>
      <w:divBdr>
        <w:top w:val="none" w:sz="0" w:space="0" w:color="auto"/>
        <w:left w:val="none" w:sz="0" w:space="0" w:color="auto"/>
        <w:bottom w:val="none" w:sz="0" w:space="0" w:color="auto"/>
        <w:right w:val="none" w:sz="0" w:space="0" w:color="auto"/>
      </w:divBdr>
    </w:div>
    <w:div w:id="2021732616">
      <w:bodyDiv w:val="1"/>
      <w:marLeft w:val="0"/>
      <w:marRight w:val="0"/>
      <w:marTop w:val="0"/>
      <w:marBottom w:val="0"/>
      <w:divBdr>
        <w:top w:val="none" w:sz="0" w:space="0" w:color="auto"/>
        <w:left w:val="none" w:sz="0" w:space="0" w:color="auto"/>
        <w:bottom w:val="none" w:sz="0" w:space="0" w:color="auto"/>
        <w:right w:val="none" w:sz="0" w:space="0" w:color="auto"/>
      </w:divBdr>
    </w:div>
    <w:div w:id="2040932284">
      <w:bodyDiv w:val="1"/>
      <w:marLeft w:val="0"/>
      <w:marRight w:val="0"/>
      <w:marTop w:val="0"/>
      <w:marBottom w:val="0"/>
      <w:divBdr>
        <w:top w:val="none" w:sz="0" w:space="0" w:color="auto"/>
        <w:left w:val="none" w:sz="0" w:space="0" w:color="auto"/>
        <w:bottom w:val="none" w:sz="0" w:space="0" w:color="auto"/>
        <w:right w:val="none" w:sz="0" w:space="0" w:color="auto"/>
      </w:divBdr>
    </w:div>
    <w:div w:id="207620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81732/5031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80897/4016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D5EDA-B98F-4427-8ED7-DF04E4EB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6388</Words>
  <Characters>36415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Наталья Геннадьевна</dc:creator>
  <cp:lastModifiedBy>Горяйнова Любовь Николаевна</cp:lastModifiedBy>
  <cp:revision>26</cp:revision>
  <cp:lastPrinted>2023-03-01T11:26:00Z</cp:lastPrinted>
  <dcterms:created xsi:type="dcterms:W3CDTF">2023-03-01T05:40:00Z</dcterms:created>
  <dcterms:modified xsi:type="dcterms:W3CDTF">2023-03-01T11:41:00Z</dcterms:modified>
</cp:coreProperties>
</file>